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792" w:rsidRDefault="00045792" w:rsidP="00045792">
      <w:pPr>
        <w:pStyle w:val="Heading1"/>
      </w:pPr>
      <w:r>
        <w:t>Temporary Stormwater Section</w:t>
      </w:r>
    </w:p>
    <w:p w:rsidR="00045792" w:rsidRPr="00045792" w:rsidRDefault="00045792" w:rsidP="00045792">
      <w:pPr>
        <w:pStyle w:val="BodyText"/>
        <w:rPr>
          <w:rStyle w:val="Strong"/>
        </w:rPr>
      </w:pPr>
      <w:r>
        <w:rPr>
          <w:rStyle w:val="Strong"/>
        </w:rPr>
        <w:t>Texas Commission on Environmental Quality</w:t>
      </w:r>
    </w:p>
    <w:p w:rsidR="00045792" w:rsidRDefault="00045792" w:rsidP="00045792">
      <w:pPr>
        <w:pStyle w:val="BodyText"/>
      </w:pPr>
      <w:r>
        <w:t>for Regulated Activities on the Edwards Aquifer Recharge Zone and Relating to 30 TAC §213.5(b)(4)(A), (B), (D)(I) and (G); Effective June 1, 1999</w:t>
      </w:r>
    </w:p>
    <w:p w:rsidR="00045792" w:rsidRPr="00045792" w:rsidRDefault="00045792" w:rsidP="00045792">
      <w:pPr>
        <w:pStyle w:val="BodyText"/>
        <w:rPr>
          <w:rStyle w:val="StrongEmphasis"/>
        </w:rPr>
      </w:pPr>
      <w:r w:rsidRPr="00045792">
        <w:rPr>
          <w:rStyle w:val="StrongEmphasis"/>
        </w:rPr>
        <w:t xml:space="preserve">To ensure that the application is administratively complete, confirm that all fields in the form are complete, verify that all requested information is provided, consistently reference the same site and contact person in all forms in the application, and ensure forms are signed by the appropriate party. </w:t>
      </w:r>
    </w:p>
    <w:p w:rsidR="00045792" w:rsidRPr="00045792" w:rsidRDefault="00045792" w:rsidP="00045792">
      <w:pPr>
        <w:pStyle w:val="BodyText"/>
        <w:rPr>
          <w:rStyle w:val="StrongEmphasis"/>
        </w:rPr>
      </w:pPr>
      <w:r w:rsidRPr="00045792">
        <w:rPr>
          <w:rStyle w:val="StrongEmphasis"/>
        </w:rPr>
        <w:t>Note: Including all the information requested in the form and attachments contributes to more streamlined technical reviews.</w:t>
      </w:r>
    </w:p>
    <w:p w:rsidR="00045792" w:rsidRDefault="00045792" w:rsidP="00045792">
      <w:pPr>
        <w:pStyle w:val="Heading2"/>
      </w:pPr>
      <w:r>
        <w:t>Signature</w:t>
      </w:r>
    </w:p>
    <w:p w:rsidR="00045792" w:rsidRDefault="00045792" w:rsidP="00045792">
      <w:pPr>
        <w:pStyle w:val="BodyText"/>
      </w:pPr>
      <w:r>
        <w:t xml:space="preserve">To the best of my knowledge, the responses to this form accurately reflect all information requested concerning the proposed regulated activities and methods to protect the Edwards Aquifer.  This </w:t>
      </w:r>
      <w:r>
        <w:rPr>
          <w:rStyle w:val="Strong"/>
        </w:rPr>
        <w:t>Temporary Stormwater Section</w:t>
      </w:r>
      <w:r>
        <w:t xml:space="preserve"> is hereby submitted for TCEQ review and executive director approval.  The application was prepared by:</w:t>
      </w:r>
    </w:p>
    <w:p w:rsidR="00045792" w:rsidRDefault="00045792" w:rsidP="00045792">
      <w:pPr>
        <w:pStyle w:val="BodyText"/>
      </w:pPr>
      <w:r>
        <w:t xml:space="preserve">Print Name of Customer/Agent: </w:t>
      </w:r>
      <w:r w:rsidR="00753230" w:rsidRPr="00753230">
        <w:rPr>
          <w:rStyle w:val="Underline"/>
        </w:rPr>
        <w:fldChar w:fldCharType="begin">
          <w:ffData>
            <w:name w:val="Text5"/>
            <w:enabled/>
            <w:calcOnExit w:val="0"/>
            <w:textInput/>
          </w:ffData>
        </w:fldChar>
      </w:r>
      <w:bookmarkStart w:id="0" w:name="Text5"/>
      <w:r w:rsidR="00753230" w:rsidRPr="00753230">
        <w:rPr>
          <w:rStyle w:val="Underline"/>
        </w:rPr>
        <w:instrText xml:space="preserve"> FORMTEXT </w:instrText>
      </w:r>
      <w:r w:rsidR="00753230" w:rsidRPr="00753230">
        <w:rPr>
          <w:rStyle w:val="Underline"/>
        </w:rPr>
      </w:r>
      <w:r w:rsidR="00753230" w:rsidRPr="00753230">
        <w:rPr>
          <w:rStyle w:val="Underline"/>
        </w:rPr>
        <w:fldChar w:fldCharType="separate"/>
      </w:r>
      <w:bookmarkStart w:id="1" w:name="_GoBack"/>
      <w:bookmarkEnd w:id="1"/>
      <w:r w:rsidR="00753230" w:rsidRPr="00753230">
        <w:rPr>
          <w:rStyle w:val="Underline"/>
        </w:rPr>
        <w:t> </w:t>
      </w:r>
      <w:r w:rsidR="00753230" w:rsidRPr="00753230">
        <w:rPr>
          <w:rStyle w:val="Underline"/>
        </w:rPr>
        <w:t> </w:t>
      </w:r>
      <w:r w:rsidR="00753230" w:rsidRPr="00753230">
        <w:rPr>
          <w:rStyle w:val="Underline"/>
        </w:rPr>
        <w:t> </w:t>
      </w:r>
      <w:r w:rsidR="00753230" w:rsidRPr="00753230">
        <w:rPr>
          <w:rStyle w:val="Underline"/>
        </w:rPr>
        <w:t> </w:t>
      </w:r>
      <w:r w:rsidR="00753230" w:rsidRPr="00753230">
        <w:rPr>
          <w:rStyle w:val="Underline"/>
        </w:rPr>
        <w:t> </w:t>
      </w:r>
      <w:r w:rsidR="00753230" w:rsidRPr="00753230">
        <w:rPr>
          <w:rStyle w:val="Underline"/>
        </w:rPr>
        <w:fldChar w:fldCharType="end"/>
      </w:r>
      <w:bookmarkEnd w:id="0"/>
    </w:p>
    <w:p w:rsidR="00045792" w:rsidRDefault="00045792" w:rsidP="00045792">
      <w:pPr>
        <w:pStyle w:val="BodyText"/>
      </w:pPr>
      <w:r>
        <w:t xml:space="preserve">Date: </w:t>
      </w:r>
      <w:r w:rsidR="00753230" w:rsidRPr="00753230">
        <w:rPr>
          <w:rStyle w:val="Underline"/>
        </w:rPr>
        <w:fldChar w:fldCharType="begin">
          <w:ffData>
            <w:name w:val="Text4"/>
            <w:enabled/>
            <w:calcOnExit w:val="0"/>
            <w:textInput/>
          </w:ffData>
        </w:fldChar>
      </w:r>
      <w:bookmarkStart w:id="2" w:name="Text4"/>
      <w:r w:rsidR="00753230" w:rsidRPr="00753230">
        <w:rPr>
          <w:rStyle w:val="Underline"/>
        </w:rPr>
        <w:instrText xml:space="preserve"> FORMTEXT </w:instrText>
      </w:r>
      <w:r w:rsidR="00753230" w:rsidRPr="00753230">
        <w:rPr>
          <w:rStyle w:val="Underline"/>
        </w:rPr>
      </w:r>
      <w:r w:rsidR="00753230" w:rsidRPr="00753230">
        <w:rPr>
          <w:rStyle w:val="Underline"/>
        </w:rPr>
        <w:fldChar w:fldCharType="separate"/>
      </w:r>
      <w:r w:rsidR="00753230" w:rsidRPr="00753230">
        <w:rPr>
          <w:rStyle w:val="Underline"/>
        </w:rPr>
        <w:t> </w:t>
      </w:r>
      <w:r w:rsidR="00753230" w:rsidRPr="00753230">
        <w:rPr>
          <w:rStyle w:val="Underline"/>
        </w:rPr>
        <w:t> </w:t>
      </w:r>
      <w:r w:rsidR="00753230" w:rsidRPr="00753230">
        <w:rPr>
          <w:rStyle w:val="Underline"/>
        </w:rPr>
        <w:t> </w:t>
      </w:r>
      <w:r w:rsidR="00753230" w:rsidRPr="00753230">
        <w:rPr>
          <w:rStyle w:val="Underline"/>
        </w:rPr>
        <w:t> </w:t>
      </w:r>
      <w:r w:rsidR="00753230" w:rsidRPr="00753230">
        <w:rPr>
          <w:rStyle w:val="Underline"/>
        </w:rPr>
        <w:t> </w:t>
      </w:r>
      <w:r w:rsidR="00753230" w:rsidRPr="00753230">
        <w:rPr>
          <w:rStyle w:val="Underline"/>
        </w:rPr>
        <w:fldChar w:fldCharType="end"/>
      </w:r>
      <w:bookmarkEnd w:id="2"/>
    </w:p>
    <w:p w:rsidR="00045792" w:rsidRDefault="00045792" w:rsidP="00045792">
      <w:pPr>
        <w:pStyle w:val="BodyText"/>
      </w:pPr>
      <w:r>
        <w:t>Signature of Customer/Agent:</w:t>
      </w:r>
    </w:p>
    <w:p w:rsidR="00045792" w:rsidRDefault="00045792" w:rsidP="00045792">
      <w:pPr>
        <w:pStyle w:val="BodyText"/>
      </w:pPr>
    </w:p>
    <w:p w:rsidR="00045792" w:rsidRPr="00753230" w:rsidRDefault="00045792" w:rsidP="00045792">
      <w:pPr>
        <w:pStyle w:val="BodyText"/>
        <w:rPr>
          <w:rStyle w:val="Underline"/>
        </w:rPr>
      </w:pPr>
      <w:r w:rsidRPr="00753230">
        <w:rPr>
          <w:rStyle w:val="Underline"/>
        </w:rPr>
        <w:t>_____________________________________</w:t>
      </w:r>
    </w:p>
    <w:p w:rsidR="009B497B" w:rsidRPr="009B497B" w:rsidRDefault="009B497B" w:rsidP="009B497B">
      <w:pPr>
        <w:pStyle w:val="BodyText"/>
        <w:rPr>
          <w:rStyle w:val="Strong"/>
        </w:rPr>
      </w:pPr>
      <w:r w:rsidRPr="009B497B">
        <w:rPr>
          <w:rStyle w:val="Strong"/>
        </w:rPr>
        <w:t xml:space="preserve">Regulated Entity Name: </w:t>
      </w:r>
      <w:r w:rsidRPr="009B497B">
        <w:rPr>
          <w:rStyle w:val="Underline"/>
        </w:rPr>
        <w:fldChar w:fldCharType="begin">
          <w:ffData>
            <w:name w:val="Text2"/>
            <w:enabled/>
            <w:calcOnExit w:val="0"/>
            <w:textInput/>
          </w:ffData>
        </w:fldChar>
      </w:r>
      <w:bookmarkStart w:id="3" w:name="Text2"/>
      <w:r w:rsidRPr="009B497B">
        <w:rPr>
          <w:rStyle w:val="Underline"/>
        </w:rPr>
        <w:instrText xml:space="preserve"> FORMTEXT </w:instrText>
      </w:r>
      <w:r w:rsidRPr="009B497B">
        <w:rPr>
          <w:rStyle w:val="Underline"/>
        </w:rPr>
      </w:r>
      <w:r w:rsidRPr="009B497B">
        <w:rPr>
          <w:rStyle w:val="Underline"/>
        </w:rPr>
        <w:fldChar w:fldCharType="separate"/>
      </w:r>
      <w:r w:rsidRPr="009B497B">
        <w:rPr>
          <w:rStyle w:val="Underline"/>
        </w:rPr>
        <w:t> </w:t>
      </w:r>
      <w:r w:rsidRPr="009B497B">
        <w:rPr>
          <w:rStyle w:val="Underline"/>
        </w:rPr>
        <w:t> </w:t>
      </w:r>
      <w:r w:rsidRPr="009B497B">
        <w:rPr>
          <w:rStyle w:val="Underline"/>
        </w:rPr>
        <w:t> </w:t>
      </w:r>
      <w:r w:rsidRPr="009B497B">
        <w:rPr>
          <w:rStyle w:val="Underline"/>
        </w:rPr>
        <w:t> </w:t>
      </w:r>
      <w:r w:rsidRPr="009B497B">
        <w:rPr>
          <w:rStyle w:val="Underline"/>
        </w:rPr>
        <w:t> </w:t>
      </w:r>
      <w:r w:rsidRPr="009B497B">
        <w:rPr>
          <w:rStyle w:val="Underline"/>
        </w:rPr>
        <w:fldChar w:fldCharType="end"/>
      </w:r>
      <w:bookmarkEnd w:id="3"/>
    </w:p>
    <w:p w:rsidR="00045792" w:rsidRDefault="00045792" w:rsidP="00045792">
      <w:pPr>
        <w:pStyle w:val="Heading2"/>
      </w:pPr>
      <w:r>
        <w:t>Project Information</w:t>
      </w:r>
    </w:p>
    <w:p w:rsidR="00045792" w:rsidRDefault="009246F1" w:rsidP="009246F1">
      <w:pPr>
        <w:pStyle w:val="Heading2"/>
      </w:pPr>
      <w:r>
        <w:t>Potential Sources of Contamination</w:t>
      </w:r>
    </w:p>
    <w:p w:rsidR="00045792" w:rsidRPr="009246F1" w:rsidRDefault="00045792" w:rsidP="00045792">
      <w:pPr>
        <w:pStyle w:val="BodyText"/>
        <w:rPr>
          <w:rStyle w:val="Emphasis"/>
        </w:rPr>
      </w:pPr>
      <w:r w:rsidRPr="009246F1">
        <w:rPr>
          <w:rStyle w:val="Emphasis"/>
        </w:rPr>
        <w:t>Examples: Fuel storage and use, chemical storage and use, use of asphaltic products, construction vehicles tracking onto public roads, and existing solid waste.</w:t>
      </w:r>
    </w:p>
    <w:p w:rsidR="00045792" w:rsidRDefault="00045792" w:rsidP="00027689">
      <w:pPr>
        <w:pStyle w:val="ListNumber"/>
        <w:ind w:left="360" w:hanging="360"/>
      </w:pPr>
      <w:r>
        <w:t xml:space="preserve">Fuels for construction equipment and hazardous substances which will be used during construction: </w:t>
      </w:r>
    </w:p>
    <w:p w:rsidR="00045792" w:rsidRDefault="009246F1" w:rsidP="009246F1">
      <w:pPr>
        <w:pStyle w:val="ListContinue"/>
      </w:pPr>
      <w:r>
        <w:fldChar w:fldCharType="begin">
          <w:ffData>
            <w:name w:val="Check1"/>
            <w:enabled/>
            <w:calcOnExit w:val="0"/>
            <w:checkBox>
              <w:sizeAuto/>
              <w:default w:val="0"/>
            </w:checkBox>
          </w:ffData>
        </w:fldChar>
      </w:r>
      <w:bookmarkStart w:id="4" w:name="Check1"/>
      <w:r>
        <w:instrText xml:space="preserve"> FORMCHECKBOX </w:instrText>
      </w:r>
      <w:r w:rsidR="005E3FFB">
        <w:fldChar w:fldCharType="separate"/>
      </w:r>
      <w:r>
        <w:fldChar w:fldCharType="end"/>
      </w:r>
      <w:bookmarkEnd w:id="4"/>
      <w:r>
        <w:t xml:space="preserve"> </w:t>
      </w:r>
      <w:r w:rsidR="00045792">
        <w:t>The following fuels and/or hazardous substances will be stored on the site:</w:t>
      </w:r>
      <w:r>
        <w:t xml:space="preserve"> </w:t>
      </w:r>
      <w:r w:rsidRPr="009246F1">
        <w:rPr>
          <w:rStyle w:val="Underline"/>
        </w:rPr>
        <w:fldChar w:fldCharType="begin">
          <w:ffData>
            <w:name w:val="Text1"/>
            <w:enabled/>
            <w:calcOnExit w:val="0"/>
            <w:textInput/>
          </w:ffData>
        </w:fldChar>
      </w:r>
      <w:bookmarkStart w:id="5" w:name="Text1"/>
      <w:r w:rsidRPr="009246F1">
        <w:rPr>
          <w:rStyle w:val="Underline"/>
        </w:rPr>
        <w:instrText xml:space="preserve"> FORMTEXT </w:instrText>
      </w:r>
      <w:r w:rsidRPr="009246F1">
        <w:rPr>
          <w:rStyle w:val="Underline"/>
        </w:rPr>
      </w:r>
      <w:r w:rsidRPr="009246F1">
        <w:rPr>
          <w:rStyle w:val="Underline"/>
        </w:rPr>
        <w:fldChar w:fldCharType="separate"/>
      </w:r>
      <w:r w:rsidRPr="009246F1">
        <w:rPr>
          <w:rStyle w:val="Underline"/>
        </w:rPr>
        <w:t> </w:t>
      </w:r>
      <w:r w:rsidRPr="009246F1">
        <w:rPr>
          <w:rStyle w:val="Underline"/>
        </w:rPr>
        <w:t> </w:t>
      </w:r>
      <w:r w:rsidRPr="009246F1">
        <w:rPr>
          <w:rStyle w:val="Underline"/>
        </w:rPr>
        <w:t> </w:t>
      </w:r>
      <w:r w:rsidRPr="009246F1">
        <w:rPr>
          <w:rStyle w:val="Underline"/>
        </w:rPr>
        <w:t> </w:t>
      </w:r>
      <w:r w:rsidRPr="009246F1">
        <w:rPr>
          <w:rStyle w:val="Underline"/>
        </w:rPr>
        <w:t> </w:t>
      </w:r>
      <w:r w:rsidRPr="009246F1">
        <w:rPr>
          <w:rStyle w:val="Underline"/>
        </w:rPr>
        <w:fldChar w:fldCharType="end"/>
      </w:r>
      <w:bookmarkEnd w:id="5"/>
      <w:r w:rsidR="00045792">
        <w:t xml:space="preserve"> </w:t>
      </w:r>
    </w:p>
    <w:p w:rsidR="00045792" w:rsidRDefault="00045792" w:rsidP="009246F1">
      <w:pPr>
        <w:pStyle w:val="ListContinue2"/>
      </w:pPr>
      <w:r>
        <w:t>These fuels and/or hazardous substances will be stored in:</w:t>
      </w:r>
    </w:p>
    <w:p w:rsidR="00045792" w:rsidRDefault="009246F1" w:rsidP="009246F1">
      <w:pPr>
        <w:pStyle w:val="ListContinue3"/>
      </w:pPr>
      <w:r>
        <w:fldChar w:fldCharType="begin">
          <w:ffData>
            <w:name w:val="Check3"/>
            <w:enabled/>
            <w:calcOnExit w:val="0"/>
            <w:checkBox>
              <w:sizeAuto/>
              <w:default w:val="0"/>
            </w:checkBox>
          </w:ffData>
        </w:fldChar>
      </w:r>
      <w:bookmarkStart w:id="6" w:name="Check3"/>
      <w:r>
        <w:instrText xml:space="preserve"> FORMCHECKBOX </w:instrText>
      </w:r>
      <w:r w:rsidR="005E3FFB">
        <w:fldChar w:fldCharType="separate"/>
      </w:r>
      <w:r>
        <w:fldChar w:fldCharType="end"/>
      </w:r>
      <w:bookmarkEnd w:id="6"/>
      <w:r>
        <w:t xml:space="preserve"> </w:t>
      </w:r>
      <w:r w:rsidR="00045792">
        <w:t xml:space="preserve">Aboveground storage tanks with a cumulative storage capacity of less than 250 gallons will be stored on the site for less than one (1) year. </w:t>
      </w:r>
    </w:p>
    <w:p w:rsidR="00045792" w:rsidRDefault="009246F1" w:rsidP="009246F1">
      <w:pPr>
        <w:pStyle w:val="ListContinue3"/>
      </w:pPr>
      <w:r>
        <w:lastRenderedPageBreak/>
        <w:fldChar w:fldCharType="begin">
          <w:ffData>
            <w:name w:val="Check4"/>
            <w:enabled/>
            <w:calcOnExit w:val="0"/>
            <w:checkBox>
              <w:sizeAuto/>
              <w:default w:val="0"/>
            </w:checkBox>
          </w:ffData>
        </w:fldChar>
      </w:r>
      <w:bookmarkStart w:id="7" w:name="Check4"/>
      <w:r>
        <w:instrText xml:space="preserve"> FORMCHECKBOX </w:instrText>
      </w:r>
      <w:r w:rsidR="005E3FFB">
        <w:fldChar w:fldCharType="separate"/>
      </w:r>
      <w:r>
        <w:fldChar w:fldCharType="end"/>
      </w:r>
      <w:bookmarkEnd w:id="7"/>
      <w:r>
        <w:t xml:space="preserve"> </w:t>
      </w:r>
      <w:r w:rsidR="00045792">
        <w:t>Aboveground storage tanks with a cumulative storage capacity between 250 gallons and 499 gallons will be stored on the site for less than one (1) year.</w:t>
      </w:r>
    </w:p>
    <w:p w:rsidR="00045792" w:rsidRDefault="009246F1" w:rsidP="009246F1">
      <w:pPr>
        <w:pStyle w:val="ListContinue3"/>
      </w:pPr>
      <w:r>
        <w:fldChar w:fldCharType="begin">
          <w:ffData>
            <w:name w:val="Check5"/>
            <w:enabled/>
            <w:calcOnExit w:val="0"/>
            <w:checkBox>
              <w:sizeAuto/>
              <w:default w:val="0"/>
            </w:checkBox>
          </w:ffData>
        </w:fldChar>
      </w:r>
      <w:bookmarkStart w:id="8" w:name="Check5"/>
      <w:r>
        <w:instrText xml:space="preserve"> FORMCHECKBOX </w:instrText>
      </w:r>
      <w:r w:rsidR="005E3FFB">
        <w:fldChar w:fldCharType="separate"/>
      </w:r>
      <w:r>
        <w:fldChar w:fldCharType="end"/>
      </w:r>
      <w:bookmarkEnd w:id="8"/>
      <w:r>
        <w:t xml:space="preserve"> </w:t>
      </w:r>
      <w:r w:rsidR="00045792">
        <w:t>Aboveground storage tanks with a cumulative storage capacity of 500 gallons or more will be stored on the site.  An Aboveground Storage Tank Facility Plan application must be submitted to the appropriate regional office of the TCEQ prior to moving the tanks onto the project.</w:t>
      </w:r>
    </w:p>
    <w:p w:rsidR="00045792" w:rsidRDefault="009246F1" w:rsidP="009246F1">
      <w:pPr>
        <w:pStyle w:val="ListContinue"/>
      </w:pPr>
      <w:r>
        <w:fldChar w:fldCharType="begin">
          <w:ffData>
            <w:name w:val="Check6"/>
            <w:enabled/>
            <w:calcOnExit w:val="0"/>
            <w:checkBox>
              <w:sizeAuto/>
              <w:default w:val="0"/>
            </w:checkBox>
          </w:ffData>
        </w:fldChar>
      </w:r>
      <w:bookmarkStart w:id="9" w:name="Check6"/>
      <w:r>
        <w:instrText xml:space="preserve"> FORMCHECKBOX </w:instrText>
      </w:r>
      <w:r w:rsidR="005E3FFB">
        <w:fldChar w:fldCharType="separate"/>
      </w:r>
      <w:r>
        <w:fldChar w:fldCharType="end"/>
      </w:r>
      <w:bookmarkEnd w:id="9"/>
      <w:r>
        <w:t xml:space="preserve"> </w:t>
      </w:r>
      <w:r w:rsidR="00045792">
        <w:t>Fuels and hazardous substances will not be stored on the site.</w:t>
      </w:r>
    </w:p>
    <w:p w:rsidR="00045792" w:rsidRDefault="00027689" w:rsidP="009246F1">
      <w:pPr>
        <w:pStyle w:val="ListNumber"/>
      </w:pPr>
      <w:r>
        <w:rPr>
          <w:rStyle w:val="Strong"/>
        </w:rPr>
        <w:fldChar w:fldCharType="begin">
          <w:ffData>
            <w:name w:val="Check30"/>
            <w:enabled/>
            <w:calcOnExit w:val="0"/>
            <w:checkBox>
              <w:sizeAuto/>
              <w:default w:val="0"/>
            </w:checkBox>
          </w:ffData>
        </w:fldChar>
      </w:r>
      <w:bookmarkStart w:id="10" w:name="Check30"/>
      <w:r>
        <w:rPr>
          <w:rStyle w:val="Strong"/>
        </w:rPr>
        <w:instrText xml:space="preserve"> FORMCHECKBOX </w:instrText>
      </w:r>
      <w:r w:rsidR="005E3FFB">
        <w:rPr>
          <w:rStyle w:val="Strong"/>
        </w:rPr>
      </w:r>
      <w:r w:rsidR="005E3FFB">
        <w:rPr>
          <w:rStyle w:val="Strong"/>
        </w:rPr>
        <w:fldChar w:fldCharType="separate"/>
      </w:r>
      <w:r>
        <w:rPr>
          <w:rStyle w:val="Strong"/>
        </w:rPr>
        <w:fldChar w:fldCharType="end"/>
      </w:r>
      <w:bookmarkEnd w:id="10"/>
      <w:r>
        <w:rPr>
          <w:rStyle w:val="Strong"/>
        </w:rPr>
        <w:t xml:space="preserve"> </w:t>
      </w:r>
      <w:r w:rsidR="00045792" w:rsidRPr="009246F1">
        <w:rPr>
          <w:rStyle w:val="Strong"/>
        </w:rPr>
        <w:t>A</w:t>
      </w:r>
      <w:r w:rsidR="009246F1">
        <w:rPr>
          <w:rStyle w:val="Strong"/>
        </w:rPr>
        <w:t xml:space="preserve">ttachment </w:t>
      </w:r>
      <w:r w:rsidR="00045792" w:rsidRPr="009246F1">
        <w:rPr>
          <w:rStyle w:val="Strong"/>
        </w:rPr>
        <w:t>A - Spill Response Actions</w:t>
      </w:r>
      <w:r w:rsidR="00045792">
        <w:t>.  A site specific description of the measures to be taken to contain any spill of hydrocarbons or hazardous substances is attached.</w:t>
      </w:r>
    </w:p>
    <w:p w:rsidR="00045792" w:rsidRDefault="00027689" w:rsidP="009246F1">
      <w:pPr>
        <w:pStyle w:val="ListNumber"/>
      </w:pPr>
      <w:r>
        <w:fldChar w:fldCharType="begin">
          <w:ffData>
            <w:name w:val="Check31"/>
            <w:enabled/>
            <w:calcOnExit w:val="0"/>
            <w:checkBox>
              <w:sizeAuto/>
              <w:default w:val="0"/>
            </w:checkBox>
          </w:ffData>
        </w:fldChar>
      </w:r>
      <w:bookmarkStart w:id="11" w:name="Check31"/>
      <w:r>
        <w:instrText xml:space="preserve"> FORMCHECKBOX </w:instrText>
      </w:r>
      <w:r w:rsidR="005E3FFB">
        <w:fldChar w:fldCharType="separate"/>
      </w:r>
      <w:r>
        <w:fldChar w:fldCharType="end"/>
      </w:r>
      <w:bookmarkEnd w:id="11"/>
      <w:r>
        <w:t xml:space="preserve"> </w:t>
      </w:r>
      <w:r w:rsidR="00045792">
        <w:t>Temporary aboveground storage tank systems of 250 gallons or more cumulative storage capacity must be located a minimum horizontal distance of 150 feet from any domestic, industrial, irrigation, or public water supply well, or other sensitive feature.</w:t>
      </w:r>
    </w:p>
    <w:p w:rsidR="00045792" w:rsidRDefault="00027689" w:rsidP="009246F1">
      <w:pPr>
        <w:pStyle w:val="ListNumber"/>
      </w:pPr>
      <w:r>
        <w:rPr>
          <w:rStyle w:val="Strong"/>
        </w:rPr>
        <w:fldChar w:fldCharType="begin">
          <w:ffData>
            <w:name w:val="Check32"/>
            <w:enabled/>
            <w:calcOnExit w:val="0"/>
            <w:checkBox>
              <w:sizeAuto/>
              <w:default w:val="0"/>
            </w:checkBox>
          </w:ffData>
        </w:fldChar>
      </w:r>
      <w:bookmarkStart w:id="12" w:name="Check32"/>
      <w:r>
        <w:rPr>
          <w:rStyle w:val="Strong"/>
        </w:rPr>
        <w:instrText xml:space="preserve"> FORMCHECKBOX </w:instrText>
      </w:r>
      <w:r w:rsidR="005E3FFB">
        <w:rPr>
          <w:rStyle w:val="Strong"/>
        </w:rPr>
      </w:r>
      <w:r w:rsidR="005E3FFB">
        <w:rPr>
          <w:rStyle w:val="Strong"/>
        </w:rPr>
        <w:fldChar w:fldCharType="separate"/>
      </w:r>
      <w:r>
        <w:rPr>
          <w:rStyle w:val="Strong"/>
        </w:rPr>
        <w:fldChar w:fldCharType="end"/>
      </w:r>
      <w:bookmarkEnd w:id="12"/>
      <w:r>
        <w:rPr>
          <w:rStyle w:val="Strong"/>
        </w:rPr>
        <w:t xml:space="preserve"> </w:t>
      </w:r>
      <w:r w:rsidR="009246F1">
        <w:rPr>
          <w:rStyle w:val="Strong"/>
        </w:rPr>
        <w:t>Attachment</w:t>
      </w:r>
      <w:r w:rsidR="00045792" w:rsidRPr="009246F1">
        <w:rPr>
          <w:rStyle w:val="Strong"/>
        </w:rPr>
        <w:t xml:space="preserve"> B - Potential Sources of Contamination</w:t>
      </w:r>
      <w:r w:rsidR="00045792">
        <w:t>. A description of any activities or processes which may be a potential source of contamination affecting surface water quality is attached.</w:t>
      </w:r>
    </w:p>
    <w:p w:rsidR="00045792" w:rsidRDefault="009246F1" w:rsidP="009246F1">
      <w:pPr>
        <w:pStyle w:val="Heading2"/>
      </w:pPr>
      <w:r>
        <w:t>Sequence of Construction</w:t>
      </w:r>
    </w:p>
    <w:p w:rsidR="00045792" w:rsidRDefault="00027689" w:rsidP="009246F1">
      <w:pPr>
        <w:pStyle w:val="ListNumber"/>
      </w:pPr>
      <w:r>
        <w:rPr>
          <w:rStyle w:val="Strong"/>
        </w:rPr>
        <w:fldChar w:fldCharType="begin">
          <w:ffData>
            <w:name w:val="Check33"/>
            <w:enabled/>
            <w:calcOnExit w:val="0"/>
            <w:checkBox>
              <w:sizeAuto/>
              <w:default w:val="0"/>
            </w:checkBox>
          </w:ffData>
        </w:fldChar>
      </w:r>
      <w:bookmarkStart w:id="13" w:name="Check33"/>
      <w:r>
        <w:rPr>
          <w:rStyle w:val="Strong"/>
        </w:rPr>
        <w:instrText xml:space="preserve"> FORMCHECKBOX </w:instrText>
      </w:r>
      <w:r w:rsidR="005E3FFB">
        <w:rPr>
          <w:rStyle w:val="Strong"/>
        </w:rPr>
      </w:r>
      <w:r w:rsidR="005E3FFB">
        <w:rPr>
          <w:rStyle w:val="Strong"/>
        </w:rPr>
        <w:fldChar w:fldCharType="separate"/>
      </w:r>
      <w:r>
        <w:rPr>
          <w:rStyle w:val="Strong"/>
        </w:rPr>
        <w:fldChar w:fldCharType="end"/>
      </w:r>
      <w:bookmarkEnd w:id="13"/>
      <w:r>
        <w:rPr>
          <w:rStyle w:val="Strong"/>
        </w:rPr>
        <w:t xml:space="preserve"> </w:t>
      </w:r>
      <w:r w:rsidR="00045792" w:rsidRPr="009246F1">
        <w:rPr>
          <w:rStyle w:val="Strong"/>
        </w:rPr>
        <w:t>A</w:t>
      </w:r>
      <w:r w:rsidR="00BC354C">
        <w:rPr>
          <w:rStyle w:val="Strong"/>
        </w:rPr>
        <w:t>ttachment</w:t>
      </w:r>
      <w:r w:rsidR="00045792" w:rsidRPr="009246F1">
        <w:rPr>
          <w:rStyle w:val="Strong"/>
        </w:rPr>
        <w:t xml:space="preserve"> C - Sequence of Major Activities</w:t>
      </w:r>
      <w:r w:rsidR="00045792">
        <w:t xml:space="preserve">.  A description of the sequence of major activities which will disturb soils for major portions of the site (grubbing, excavation, grading, utilities, and infrastructure installation) is attached.  </w:t>
      </w:r>
    </w:p>
    <w:p w:rsidR="00045792" w:rsidRDefault="009246F1" w:rsidP="009246F1">
      <w:pPr>
        <w:pStyle w:val="ListContinue2"/>
      </w:pPr>
      <w:r>
        <w:fldChar w:fldCharType="begin">
          <w:ffData>
            <w:name w:val="Check7"/>
            <w:enabled/>
            <w:calcOnExit w:val="0"/>
            <w:checkBox>
              <w:sizeAuto/>
              <w:default w:val="0"/>
            </w:checkBox>
          </w:ffData>
        </w:fldChar>
      </w:r>
      <w:bookmarkStart w:id="14" w:name="Check7"/>
      <w:r>
        <w:instrText xml:space="preserve"> FORMCHECKBOX </w:instrText>
      </w:r>
      <w:r w:rsidR="005E3FFB">
        <w:fldChar w:fldCharType="separate"/>
      </w:r>
      <w:r>
        <w:fldChar w:fldCharType="end"/>
      </w:r>
      <w:bookmarkEnd w:id="14"/>
      <w:r>
        <w:t xml:space="preserve"> </w:t>
      </w:r>
      <w:r w:rsidR="00045792">
        <w:t>For each activity described, an estimate (in acres) of the total area of the site to be disturbed by each activity is given.</w:t>
      </w:r>
    </w:p>
    <w:p w:rsidR="00045792" w:rsidRDefault="009246F1" w:rsidP="009246F1">
      <w:pPr>
        <w:pStyle w:val="ListContinue2"/>
      </w:pPr>
      <w:r>
        <w:fldChar w:fldCharType="begin">
          <w:ffData>
            <w:name w:val="Check8"/>
            <w:enabled/>
            <w:calcOnExit w:val="0"/>
            <w:checkBox>
              <w:sizeAuto/>
              <w:default w:val="0"/>
            </w:checkBox>
          </w:ffData>
        </w:fldChar>
      </w:r>
      <w:bookmarkStart w:id="15" w:name="Check8"/>
      <w:r>
        <w:instrText xml:space="preserve"> FORMCHECKBOX </w:instrText>
      </w:r>
      <w:r w:rsidR="005E3FFB">
        <w:fldChar w:fldCharType="separate"/>
      </w:r>
      <w:r>
        <w:fldChar w:fldCharType="end"/>
      </w:r>
      <w:bookmarkEnd w:id="15"/>
      <w:r>
        <w:t xml:space="preserve"> </w:t>
      </w:r>
      <w:r w:rsidR="00045792">
        <w:t>For each activity described, include a description of appropriate temporary control measures and the general timing (or sequence) during the construction process that the measures will be implemented.</w:t>
      </w:r>
    </w:p>
    <w:p w:rsidR="00045792" w:rsidRDefault="00027689" w:rsidP="009246F1">
      <w:pPr>
        <w:pStyle w:val="ListNumber"/>
      </w:pPr>
      <w:r>
        <w:fldChar w:fldCharType="begin">
          <w:ffData>
            <w:name w:val="Check34"/>
            <w:enabled/>
            <w:calcOnExit w:val="0"/>
            <w:checkBox>
              <w:sizeAuto/>
              <w:default w:val="0"/>
            </w:checkBox>
          </w:ffData>
        </w:fldChar>
      </w:r>
      <w:bookmarkStart w:id="16" w:name="Check34"/>
      <w:r>
        <w:instrText xml:space="preserve"> FORMCHECKBOX </w:instrText>
      </w:r>
      <w:r w:rsidR="005E3FFB">
        <w:fldChar w:fldCharType="separate"/>
      </w:r>
      <w:r>
        <w:fldChar w:fldCharType="end"/>
      </w:r>
      <w:bookmarkEnd w:id="16"/>
      <w:r>
        <w:t xml:space="preserve"> </w:t>
      </w:r>
      <w:r w:rsidR="00045792">
        <w:t xml:space="preserve">Name the receiving water(s) at or near the site which will be disturbed or which will receive discharges from disturbed areas of the project: </w:t>
      </w:r>
      <w:r w:rsidR="007B73E7" w:rsidRPr="007B73E7">
        <w:rPr>
          <w:rStyle w:val="Underline"/>
        </w:rPr>
        <w:fldChar w:fldCharType="begin">
          <w:ffData>
            <w:name w:val="Text3"/>
            <w:enabled/>
            <w:calcOnExit w:val="0"/>
            <w:textInput/>
          </w:ffData>
        </w:fldChar>
      </w:r>
      <w:bookmarkStart w:id="17" w:name="Text3"/>
      <w:r w:rsidR="007B73E7" w:rsidRPr="007B73E7">
        <w:rPr>
          <w:rStyle w:val="Underline"/>
        </w:rPr>
        <w:instrText xml:space="preserve"> FORMTEXT </w:instrText>
      </w:r>
      <w:r w:rsidR="007B73E7" w:rsidRPr="007B73E7">
        <w:rPr>
          <w:rStyle w:val="Underline"/>
        </w:rPr>
      </w:r>
      <w:r w:rsidR="007B73E7" w:rsidRPr="007B73E7">
        <w:rPr>
          <w:rStyle w:val="Underline"/>
        </w:rPr>
        <w:fldChar w:fldCharType="separate"/>
      </w:r>
      <w:r w:rsidR="007B73E7" w:rsidRPr="007B73E7">
        <w:rPr>
          <w:rStyle w:val="Underline"/>
        </w:rPr>
        <w:t> </w:t>
      </w:r>
      <w:r w:rsidR="007B73E7" w:rsidRPr="007B73E7">
        <w:rPr>
          <w:rStyle w:val="Underline"/>
        </w:rPr>
        <w:t> </w:t>
      </w:r>
      <w:r w:rsidR="007B73E7" w:rsidRPr="007B73E7">
        <w:rPr>
          <w:rStyle w:val="Underline"/>
        </w:rPr>
        <w:t> </w:t>
      </w:r>
      <w:r w:rsidR="007B73E7" w:rsidRPr="007B73E7">
        <w:rPr>
          <w:rStyle w:val="Underline"/>
        </w:rPr>
        <w:t> </w:t>
      </w:r>
      <w:r w:rsidR="007B73E7" w:rsidRPr="007B73E7">
        <w:rPr>
          <w:rStyle w:val="Underline"/>
        </w:rPr>
        <w:t> </w:t>
      </w:r>
      <w:r w:rsidR="007B73E7" w:rsidRPr="007B73E7">
        <w:rPr>
          <w:rStyle w:val="Underline"/>
        </w:rPr>
        <w:fldChar w:fldCharType="end"/>
      </w:r>
      <w:bookmarkEnd w:id="17"/>
    </w:p>
    <w:p w:rsidR="00045792" w:rsidRDefault="009246F1" w:rsidP="009246F1">
      <w:pPr>
        <w:pStyle w:val="Heading2"/>
      </w:pPr>
      <w:r>
        <w:t>Temporary Best Management Practices</w:t>
      </w:r>
      <w:r w:rsidR="00045792">
        <w:t xml:space="preserve"> (TBMPs)</w:t>
      </w:r>
    </w:p>
    <w:p w:rsidR="00045792" w:rsidRPr="009246F1" w:rsidRDefault="00045792" w:rsidP="00045792">
      <w:pPr>
        <w:pStyle w:val="BodyText"/>
        <w:rPr>
          <w:rStyle w:val="Emphasis"/>
        </w:rPr>
      </w:pPr>
      <w:r w:rsidRPr="009246F1">
        <w:rPr>
          <w:rStyle w:val="Emphasis"/>
        </w:rPr>
        <w:t>Erosion control examples: tree protection, interceptor swales, level spreaders, outlet stabilization, blankets or matting, mulch, and sod.  Sediment control examples: stabilized construction exit, silt fence, filter dikes, rock berms, buffer strips, sediment traps, and sediment basins.  Please refer to the Technical Guidance Manual for guidelines and specifications.  All structural BMPs must be shown on the site plan.</w:t>
      </w:r>
    </w:p>
    <w:p w:rsidR="00045792" w:rsidRDefault="00027689" w:rsidP="009246F1">
      <w:pPr>
        <w:pStyle w:val="ListNumber"/>
      </w:pPr>
      <w:r>
        <w:rPr>
          <w:rStyle w:val="Strong"/>
        </w:rPr>
        <w:fldChar w:fldCharType="begin">
          <w:ffData>
            <w:name w:val="Check35"/>
            <w:enabled/>
            <w:calcOnExit w:val="0"/>
            <w:checkBox>
              <w:sizeAuto/>
              <w:default w:val="0"/>
            </w:checkBox>
          </w:ffData>
        </w:fldChar>
      </w:r>
      <w:bookmarkStart w:id="18" w:name="Check35"/>
      <w:r>
        <w:rPr>
          <w:rStyle w:val="Strong"/>
        </w:rPr>
        <w:instrText xml:space="preserve"> FORMCHECKBOX </w:instrText>
      </w:r>
      <w:r w:rsidR="005E3FFB">
        <w:rPr>
          <w:rStyle w:val="Strong"/>
        </w:rPr>
      </w:r>
      <w:r w:rsidR="005E3FFB">
        <w:rPr>
          <w:rStyle w:val="Strong"/>
        </w:rPr>
        <w:fldChar w:fldCharType="separate"/>
      </w:r>
      <w:r>
        <w:rPr>
          <w:rStyle w:val="Strong"/>
        </w:rPr>
        <w:fldChar w:fldCharType="end"/>
      </w:r>
      <w:bookmarkEnd w:id="18"/>
      <w:r>
        <w:rPr>
          <w:rStyle w:val="Strong"/>
        </w:rPr>
        <w:t xml:space="preserve"> </w:t>
      </w:r>
      <w:r w:rsidR="00045792" w:rsidRPr="009246F1">
        <w:rPr>
          <w:rStyle w:val="Strong"/>
        </w:rPr>
        <w:t>A</w:t>
      </w:r>
      <w:r w:rsidR="009246F1">
        <w:rPr>
          <w:rStyle w:val="Strong"/>
        </w:rPr>
        <w:t>ttachment</w:t>
      </w:r>
      <w:r w:rsidR="00045792" w:rsidRPr="009246F1">
        <w:rPr>
          <w:rStyle w:val="Strong"/>
        </w:rPr>
        <w:t xml:space="preserve"> D – Temporary Best Management Practices and Measures</w:t>
      </w:r>
      <w:r w:rsidR="00045792">
        <w:t>.  TBMPs and measures will prevent pollution of surface water, groundwater, and stormwater.  The construction-phase BMPs for erosion and sediment controls have been designed to retain sediment on site to the extent practicable.  The following information is attached:</w:t>
      </w:r>
    </w:p>
    <w:p w:rsidR="00045792" w:rsidRDefault="00045792" w:rsidP="00045792">
      <w:pPr>
        <w:pStyle w:val="BodyText"/>
      </w:pPr>
    </w:p>
    <w:p w:rsidR="00045792" w:rsidRDefault="00F25754" w:rsidP="00F25754">
      <w:pPr>
        <w:pStyle w:val="ListContinue2"/>
      </w:pPr>
      <w:r>
        <w:lastRenderedPageBreak/>
        <w:fldChar w:fldCharType="begin">
          <w:ffData>
            <w:name w:val="Check37"/>
            <w:enabled/>
            <w:calcOnExit w:val="0"/>
            <w:checkBox>
              <w:sizeAuto/>
              <w:default w:val="0"/>
            </w:checkBox>
          </w:ffData>
        </w:fldChar>
      </w:r>
      <w:bookmarkStart w:id="19" w:name="Check37"/>
      <w:r>
        <w:instrText xml:space="preserve"> FORMCHECKBOX </w:instrText>
      </w:r>
      <w:r w:rsidR="005E3FFB">
        <w:fldChar w:fldCharType="separate"/>
      </w:r>
      <w:r>
        <w:fldChar w:fldCharType="end"/>
      </w:r>
      <w:bookmarkEnd w:id="19"/>
      <w:r>
        <w:t xml:space="preserve"> </w:t>
      </w:r>
      <w:r w:rsidR="00045792">
        <w:t>A description of how BMPs and measures will prevent pollution of surface water, groundwater or stormwater that originates upgradient from the site and flows across the site.</w:t>
      </w:r>
    </w:p>
    <w:p w:rsidR="00045792" w:rsidRDefault="00F25754" w:rsidP="00F25754">
      <w:pPr>
        <w:pStyle w:val="ListContinue2"/>
      </w:pPr>
      <w:r>
        <w:fldChar w:fldCharType="begin">
          <w:ffData>
            <w:name w:val="Check38"/>
            <w:enabled/>
            <w:calcOnExit w:val="0"/>
            <w:checkBox>
              <w:sizeAuto/>
              <w:default w:val="0"/>
            </w:checkBox>
          </w:ffData>
        </w:fldChar>
      </w:r>
      <w:bookmarkStart w:id="20" w:name="Check38"/>
      <w:r>
        <w:instrText xml:space="preserve"> FORMCHECKBOX </w:instrText>
      </w:r>
      <w:r w:rsidR="005E3FFB">
        <w:fldChar w:fldCharType="separate"/>
      </w:r>
      <w:r>
        <w:fldChar w:fldCharType="end"/>
      </w:r>
      <w:bookmarkEnd w:id="20"/>
      <w:r>
        <w:t xml:space="preserve"> </w:t>
      </w:r>
      <w:r w:rsidR="00045792">
        <w:t>A description of how BMPs and measures will prevent pollution of surface water or groundwater that originates on-site or flows off site, including pollution caused by contaminated stormwater runoff from the site.</w:t>
      </w:r>
    </w:p>
    <w:p w:rsidR="00045792" w:rsidRDefault="00F25754" w:rsidP="00F25754">
      <w:pPr>
        <w:pStyle w:val="ListContinue2"/>
      </w:pPr>
      <w:r>
        <w:fldChar w:fldCharType="begin">
          <w:ffData>
            <w:name w:val="Check39"/>
            <w:enabled/>
            <w:calcOnExit w:val="0"/>
            <w:checkBox>
              <w:sizeAuto/>
              <w:default w:val="0"/>
            </w:checkBox>
          </w:ffData>
        </w:fldChar>
      </w:r>
      <w:bookmarkStart w:id="21" w:name="Check39"/>
      <w:r>
        <w:instrText xml:space="preserve"> FORMCHECKBOX </w:instrText>
      </w:r>
      <w:r w:rsidR="005E3FFB">
        <w:fldChar w:fldCharType="separate"/>
      </w:r>
      <w:r>
        <w:fldChar w:fldCharType="end"/>
      </w:r>
      <w:bookmarkEnd w:id="21"/>
      <w:r>
        <w:t xml:space="preserve"> </w:t>
      </w:r>
      <w:r w:rsidR="00045792">
        <w:t>A description of how BMPs and measures will prevent pollutants from entering surface streams, sensitive features, or the aquifer.</w:t>
      </w:r>
    </w:p>
    <w:p w:rsidR="00045792" w:rsidRDefault="00F25754" w:rsidP="00F25754">
      <w:pPr>
        <w:pStyle w:val="ListContinue2"/>
      </w:pPr>
      <w:r>
        <w:fldChar w:fldCharType="begin">
          <w:ffData>
            <w:name w:val="Check40"/>
            <w:enabled/>
            <w:calcOnExit w:val="0"/>
            <w:checkBox>
              <w:sizeAuto/>
              <w:default w:val="0"/>
            </w:checkBox>
          </w:ffData>
        </w:fldChar>
      </w:r>
      <w:bookmarkStart w:id="22" w:name="Check40"/>
      <w:r>
        <w:instrText xml:space="preserve"> FORMCHECKBOX </w:instrText>
      </w:r>
      <w:r w:rsidR="005E3FFB">
        <w:fldChar w:fldCharType="separate"/>
      </w:r>
      <w:r>
        <w:fldChar w:fldCharType="end"/>
      </w:r>
      <w:bookmarkEnd w:id="22"/>
      <w:r>
        <w:t xml:space="preserve"> </w:t>
      </w:r>
      <w:r w:rsidR="00045792">
        <w:t>A description of how, to the maximum extent practicable, BMPs and measures will maintain flow to naturally-occurring sensitive features identified in either the geologic assessment, TCEQ inspections, or during excavation, blasting, or construction.</w:t>
      </w:r>
    </w:p>
    <w:p w:rsidR="00045792" w:rsidRDefault="00027689" w:rsidP="009246F1">
      <w:pPr>
        <w:pStyle w:val="ListNumber"/>
      </w:pPr>
      <w:r>
        <w:fldChar w:fldCharType="begin">
          <w:ffData>
            <w:name w:val="Check36"/>
            <w:enabled/>
            <w:calcOnExit w:val="0"/>
            <w:checkBox>
              <w:sizeAuto/>
              <w:default w:val="0"/>
            </w:checkBox>
          </w:ffData>
        </w:fldChar>
      </w:r>
      <w:bookmarkStart w:id="23" w:name="Check36"/>
      <w:r>
        <w:instrText xml:space="preserve"> FORMCHECKBOX </w:instrText>
      </w:r>
      <w:r w:rsidR="005E3FFB">
        <w:fldChar w:fldCharType="separate"/>
      </w:r>
      <w:r>
        <w:fldChar w:fldCharType="end"/>
      </w:r>
      <w:bookmarkEnd w:id="23"/>
      <w:r>
        <w:t xml:space="preserve"> </w:t>
      </w:r>
      <w:r w:rsidR="00045792">
        <w:t>The temporary sealing of a naturally-occurring sensitive feature which accepts recharge to the Edwards Aquifer as a temporary pollution abatement measure during active construction should be avoided.</w:t>
      </w:r>
    </w:p>
    <w:p w:rsidR="00045792" w:rsidRDefault="009246F1" w:rsidP="009246F1">
      <w:pPr>
        <w:pStyle w:val="ListContinue2"/>
      </w:pPr>
      <w:r>
        <w:fldChar w:fldCharType="begin">
          <w:ffData>
            <w:name w:val="Check9"/>
            <w:enabled/>
            <w:calcOnExit w:val="0"/>
            <w:checkBox>
              <w:sizeAuto/>
              <w:default w:val="0"/>
            </w:checkBox>
          </w:ffData>
        </w:fldChar>
      </w:r>
      <w:bookmarkStart w:id="24" w:name="Check9"/>
      <w:r>
        <w:instrText xml:space="preserve"> FORMCHECKBOX </w:instrText>
      </w:r>
      <w:r w:rsidR="005E3FFB">
        <w:fldChar w:fldCharType="separate"/>
      </w:r>
      <w:r>
        <w:fldChar w:fldCharType="end"/>
      </w:r>
      <w:bookmarkEnd w:id="24"/>
      <w:r>
        <w:t xml:space="preserve"> </w:t>
      </w:r>
      <w:r w:rsidR="00045792" w:rsidRPr="00027689">
        <w:rPr>
          <w:rStyle w:val="Strong"/>
        </w:rPr>
        <w:t>A</w:t>
      </w:r>
      <w:r w:rsidR="00027689">
        <w:rPr>
          <w:rStyle w:val="Strong"/>
        </w:rPr>
        <w:t>ttachment</w:t>
      </w:r>
      <w:r w:rsidR="00045792" w:rsidRPr="00027689">
        <w:rPr>
          <w:rStyle w:val="Strong"/>
        </w:rPr>
        <w:t xml:space="preserve"> E - Request to Temporarily Seal a Feature</w:t>
      </w:r>
      <w:r w:rsidR="00045792">
        <w:t>.   A request to temporarily seal a feature is attached.  The request includes justification as to why no reasonable and practicable alternative exists for each feature.</w:t>
      </w:r>
    </w:p>
    <w:p w:rsidR="00045792" w:rsidRDefault="009246F1" w:rsidP="009246F1">
      <w:pPr>
        <w:pStyle w:val="ListContinue2"/>
      </w:pPr>
      <w:r>
        <w:fldChar w:fldCharType="begin">
          <w:ffData>
            <w:name w:val="Check10"/>
            <w:enabled/>
            <w:calcOnExit w:val="0"/>
            <w:checkBox>
              <w:sizeAuto/>
              <w:default w:val="0"/>
            </w:checkBox>
          </w:ffData>
        </w:fldChar>
      </w:r>
      <w:bookmarkStart w:id="25" w:name="Check10"/>
      <w:r>
        <w:instrText xml:space="preserve"> FORMCHECKBOX </w:instrText>
      </w:r>
      <w:r w:rsidR="005E3FFB">
        <w:fldChar w:fldCharType="separate"/>
      </w:r>
      <w:r>
        <w:fldChar w:fldCharType="end"/>
      </w:r>
      <w:bookmarkEnd w:id="25"/>
      <w:r>
        <w:t xml:space="preserve"> </w:t>
      </w:r>
      <w:r w:rsidR="00045792">
        <w:t>There will be no temporary sealing of naturally-occurring sensitive features on the site.</w:t>
      </w:r>
    </w:p>
    <w:p w:rsidR="00045792" w:rsidRDefault="009246F1" w:rsidP="009246F1">
      <w:pPr>
        <w:pStyle w:val="ListNumber"/>
      </w:pPr>
      <w:r>
        <w:fldChar w:fldCharType="begin">
          <w:ffData>
            <w:name w:val="Check11"/>
            <w:enabled/>
            <w:calcOnExit w:val="0"/>
            <w:checkBox>
              <w:sizeAuto/>
              <w:default w:val="0"/>
            </w:checkBox>
          </w:ffData>
        </w:fldChar>
      </w:r>
      <w:bookmarkStart w:id="26" w:name="Check11"/>
      <w:r>
        <w:instrText xml:space="preserve"> FORMCHECKBOX </w:instrText>
      </w:r>
      <w:r w:rsidR="005E3FFB">
        <w:fldChar w:fldCharType="separate"/>
      </w:r>
      <w:r>
        <w:fldChar w:fldCharType="end"/>
      </w:r>
      <w:bookmarkEnd w:id="26"/>
      <w:r>
        <w:t xml:space="preserve"> </w:t>
      </w:r>
      <w:r w:rsidR="00045792" w:rsidRPr="009246F1">
        <w:rPr>
          <w:rStyle w:val="Strong"/>
        </w:rPr>
        <w:t>A</w:t>
      </w:r>
      <w:r>
        <w:rPr>
          <w:rStyle w:val="Strong"/>
        </w:rPr>
        <w:t xml:space="preserve">ttachment </w:t>
      </w:r>
      <w:r w:rsidR="00045792" w:rsidRPr="009246F1">
        <w:rPr>
          <w:rStyle w:val="Strong"/>
        </w:rPr>
        <w:t>F - Structural Practices</w:t>
      </w:r>
      <w:r w:rsidR="00045792">
        <w:t>.  A description of the structural practices that will be used to divert flows away from exposed soils, to store flows, or to otherwise limit runoff discharge of pollutants from exposed areas of the site is attached.  Placement of structural practices in floodplains has been avoided.</w:t>
      </w:r>
    </w:p>
    <w:p w:rsidR="00045792" w:rsidRDefault="009246F1" w:rsidP="009246F1">
      <w:pPr>
        <w:pStyle w:val="ListNumber"/>
      </w:pPr>
      <w:r>
        <w:rPr>
          <w:rStyle w:val="Strong"/>
        </w:rPr>
        <w:fldChar w:fldCharType="begin">
          <w:ffData>
            <w:name w:val="Check12"/>
            <w:enabled/>
            <w:calcOnExit w:val="0"/>
            <w:checkBox>
              <w:sizeAuto/>
              <w:default w:val="0"/>
            </w:checkBox>
          </w:ffData>
        </w:fldChar>
      </w:r>
      <w:bookmarkStart w:id="27" w:name="Check12"/>
      <w:r>
        <w:rPr>
          <w:rStyle w:val="Strong"/>
        </w:rPr>
        <w:instrText xml:space="preserve"> FORMCHECKBOX </w:instrText>
      </w:r>
      <w:r w:rsidR="005E3FFB">
        <w:rPr>
          <w:rStyle w:val="Strong"/>
        </w:rPr>
      </w:r>
      <w:r w:rsidR="005E3FFB">
        <w:rPr>
          <w:rStyle w:val="Strong"/>
        </w:rPr>
        <w:fldChar w:fldCharType="separate"/>
      </w:r>
      <w:r>
        <w:rPr>
          <w:rStyle w:val="Strong"/>
        </w:rPr>
        <w:fldChar w:fldCharType="end"/>
      </w:r>
      <w:bookmarkEnd w:id="27"/>
      <w:r>
        <w:rPr>
          <w:rStyle w:val="Strong"/>
        </w:rPr>
        <w:t xml:space="preserve"> </w:t>
      </w:r>
      <w:r w:rsidR="00045792" w:rsidRPr="009246F1">
        <w:rPr>
          <w:rStyle w:val="Strong"/>
        </w:rPr>
        <w:t>A</w:t>
      </w:r>
      <w:r>
        <w:rPr>
          <w:rStyle w:val="Strong"/>
        </w:rPr>
        <w:t>ttachment</w:t>
      </w:r>
      <w:r w:rsidR="00045792" w:rsidRPr="009246F1">
        <w:rPr>
          <w:rStyle w:val="Strong"/>
        </w:rPr>
        <w:t xml:space="preserve"> G - Drainage Area Map</w:t>
      </w:r>
      <w:r w:rsidR="00045792">
        <w:t>.  A drainage area map supporting the following requirements is attached:</w:t>
      </w:r>
    </w:p>
    <w:p w:rsidR="00045792" w:rsidRDefault="0017310D" w:rsidP="009246F1">
      <w:pPr>
        <w:pStyle w:val="ListContinue2"/>
      </w:pPr>
      <w:r>
        <w:fldChar w:fldCharType="begin">
          <w:ffData>
            <w:name w:val="Check13"/>
            <w:enabled/>
            <w:calcOnExit w:val="0"/>
            <w:checkBox>
              <w:sizeAuto/>
              <w:default w:val="0"/>
            </w:checkBox>
          </w:ffData>
        </w:fldChar>
      </w:r>
      <w:bookmarkStart w:id="28" w:name="Check13"/>
      <w:r>
        <w:instrText xml:space="preserve"> FORMCHECKBOX </w:instrText>
      </w:r>
      <w:r w:rsidR="005E3FFB">
        <w:fldChar w:fldCharType="separate"/>
      </w:r>
      <w:r>
        <w:fldChar w:fldCharType="end"/>
      </w:r>
      <w:bookmarkEnd w:id="28"/>
      <w:r>
        <w:t xml:space="preserve"> </w:t>
      </w:r>
      <w:r w:rsidR="00045792">
        <w:t>For areas that will have more than 10 acres within a common drainage area disturbed at one time, a sediment basin will be provided.</w:t>
      </w:r>
    </w:p>
    <w:p w:rsidR="00045792" w:rsidRDefault="0017310D" w:rsidP="009246F1">
      <w:pPr>
        <w:pStyle w:val="ListContinue2"/>
      </w:pPr>
      <w:r>
        <w:fldChar w:fldCharType="begin">
          <w:ffData>
            <w:name w:val="Check14"/>
            <w:enabled/>
            <w:calcOnExit w:val="0"/>
            <w:checkBox>
              <w:sizeAuto/>
              <w:default w:val="0"/>
            </w:checkBox>
          </w:ffData>
        </w:fldChar>
      </w:r>
      <w:bookmarkStart w:id="29" w:name="Check14"/>
      <w:r>
        <w:instrText xml:space="preserve"> FORMCHECKBOX </w:instrText>
      </w:r>
      <w:r w:rsidR="005E3FFB">
        <w:fldChar w:fldCharType="separate"/>
      </w:r>
      <w:r>
        <w:fldChar w:fldCharType="end"/>
      </w:r>
      <w:bookmarkEnd w:id="29"/>
      <w:r>
        <w:t xml:space="preserve"> </w:t>
      </w:r>
      <w:r w:rsidR="00045792">
        <w:t>For areas that will have more than 10 acres within a common drainage area disturbed at one time, a smaller sediment basin and/or sediment trap(s) will be used.</w:t>
      </w:r>
    </w:p>
    <w:p w:rsidR="00045792" w:rsidRDefault="0017310D" w:rsidP="009246F1">
      <w:pPr>
        <w:pStyle w:val="ListContinue2"/>
      </w:pPr>
      <w:r>
        <w:fldChar w:fldCharType="begin">
          <w:ffData>
            <w:name w:val="Check15"/>
            <w:enabled/>
            <w:calcOnExit w:val="0"/>
            <w:checkBox>
              <w:sizeAuto/>
              <w:default w:val="0"/>
            </w:checkBox>
          </w:ffData>
        </w:fldChar>
      </w:r>
      <w:bookmarkStart w:id="30" w:name="Check15"/>
      <w:r>
        <w:instrText xml:space="preserve"> FORMCHECKBOX </w:instrText>
      </w:r>
      <w:r w:rsidR="005E3FFB">
        <w:fldChar w:fldCharType="separate"/>
      </w:r>
      <w:r>
        <w:fldChar w:fldCharType="end"/>
      </w:r>
      <w:bookmarkEnd w:id="30"/>
      <w:r>
        <w:t xml:space="preserve"> </w:t>
      </w:r>
      <w:r w:rsidR="00045792">
        <w:t>For areas that will have more than 10 acres within a common drainage area disturbed at one time, a sediment basin or other equivalent controls are not attainable, but other TBMPs and measures will be used in combination to protect down slope and side slope boundaries of the construction area.</w:t>
      </w:r>
    </w:p>
    <w:p w:rsidR="00045792" w:rsidRDefault="0017310D" w:rsidP="009246F1">
      <w:pPr>
        <w:pStyle w:val="ListContinue2"/>
      </w:pPr>
      <w:r>
        <w:fldChar w:fldCharType="begin">
          <w:ffData>
            <w:name w:val="Check16"/>
            <w:enabled/>
            <w:calcOnExit w:val="0"/>
            <w:checkBox>
              <w:sizeAuto/>
              <w:default w:val="0"/>
            </w:checkBox>
          </w:ffData>
        </w:fldChar>
      </w:r>
      <w:bookmarkStart w:id="31" w:name="Check16"/>
      <w:r>
        <w:instrText xml:space="preserve"> FORMCHECKBOX </w:instrText>
      </w:r>
      <w:r w:rsidR="005E3FFB">
        <w:fldChar w:fldCharType="separate"/>
      </w:r>
      <w:r>
        <w:fldChar w:fldCharType="end"/>
      </w:r>
      <w:bookmarkEnd w:id="31"/>
      <w:r>
        <w:t xml:space="preserve"> </w:t>
      </w:r>
      <w:r w:rsidR="00045792">
        <w:t>There are no areas greater than 10 acres within a common drainage area that will be disturbed at one time.  A smaller sediment basin and/or sediment trap(s) will be used in combination with other erosion and sediment controls within each disturbed drainage area.</w:t>
      </w:r>
    </w:p>
    <w:p w:rsidR="00045792" w:rsidRDefault="0017310D" w:rsidP="009246F1">
      <w:pPr>
        <w:pStyle w:val="ListContinue2"/>
      </w:pPr>
      <w:r>
        <w:fldChar w:fldCharType="begin">
          <w:ffData>
            <w:name w:val="Check17"/>
            <w:enabled/>
            <w:calcOnExit w:val="0"/>
            <w:checkBox>
              <w:sizeAuto/>
              <w:default w:val="0"/>
            </w:checkBox>
          </w:ffData>
        </w:fldChar>
      </w:r>
      <w:bookmarkStart w:id="32" w:name="Check17"/>
      <w:r>
        <w:instrText xml:space="preserve"> FORMCHECKBOX </w:instrText>
      </w:r>
      <w:r w:rsidR="005E3FFB">
        <w:fldChar w:fldCharType="separate"/>
      </w:r>
      <w:r>
        <w:fldChar w:fldCharType="end"/>
      </w:r>
      <w:bookmarkEnd w:id="32"/>
      <w:r>
        <w:t xml:space="preserve"> </w:t>
      </w:r>
      <w:r w:rsidR="00045792">
        <w:t>There are no areas greater than 10 acres within a common drainage area that will be disturbed at one time.  Erosion and sediment controls other than sediment basins or sediment traps within each disturbed drainage area will be used.</w:t>
      </w:r>
    </w:p>
    <w:p w:rsidR="00045792" w:rsidRDefault="0017310D" w:rsidP="0017310D">
      <w:pPr>
        <w:pStyle w:val="ListNumber"/>
      </w:pPr>
      <w:r>
        <w:fldChar w:fldCharType="begin">
          <w:ffData>
            <w:name w:val="Check18"/>
            <w:enabled/>
            <w:calcOnExit w:val="0"/>
            <w:checkBox>
              <w:sizeAuto/>
              <w:default w:val="0"/>
            </w:checkBox>
          </w:ffData>
        </w:fldChar>
      </w:r>
      <w:bookmarkStart w:id="33" w:name="Check18"/>
      <w:r>
        <w:instrText xml:space="preserve"> FORMCHECKBOX </w:instrText>
      </w:r>
      <w:r w:rsidR="005E3FFB">
        <w:fldChar w:fldCharType="separate"/>
      </w:r>
      <w:r>
        <w:fldChar w:fldCharType="end"/>
      </w:r>
      <w:bookmarkEnd w:id="33"/>
      <w:r>
        <w:t xml:space="preserve"> </w:t>
      </w:r>
      <w:r w:rsidR="00045792" w:rsidRPr="0017310D">
        <w:rPr>
          <w:rStyle w:val="Strong"/>
        </w:rPr>
        <w:t>A</w:t>
      </w:r>
      <w:r>
        <w:rPr>
          <w:rStyle w:val="Strong"/>
        </w:rPr>
        <w:t xml:space="preserve">ttachment </w:t>
      </w:r>
      <w:r w:rsidR="00045792" w:rsidRPr="0017310D">
        <w:rPr>
          <w:rStyle w:val="Strong"/>
        </w:rPr>
        <w:t>H - Temporary Sediment Pond(s) Plans and Calculations</w:t>
      </w:r>
      <w:r w:rsidR="00045792">
        <w:t xml:space="preserve">. Temporary sediment pond or basin construction plans and design calculations for a proposed temporary BMP or measure have been prepared by or under the direct supervision of a Texas Licensed Professional Engineer.  All construction plans and design information must be signed, sealed, and dated by the Texas Licensed Professional Engineer.  Construction plans for the proposed temporary BMPs and measures are attached. </w:t>
      </w:r>
    </w:p>
    <w:p w:rsidR="00F25754" w:rsidRDefault="00F25754" w:rsidP="00F25754">
      <w:pPr>
        <w:pStyle w:val="ListContinue"/>
      </w:pPr>
      <w:r>
        <w:fldChar w:fldCharType="begin">
          <w:ffData>
            <w:name w:val="Check41"/>
            <w:enabled/>
            <w:calcOnExit w:val="0"/>
            <w:checkBox>
              <w:sizeAuto/>
              <w:default w:val="0"/>
            </w:checkBox>
          </w:ffData>
        </w:fldChar>
      </w:r>
      <w:bookmarkStart w:id="34" w:name="Check41"/>
      <w:r>
        <w:instrText xml:space="preserve"> FORMCHECKBOX </w:instrText>
      </w:r>
      <w:r w:rsidR="005E3FFB">
        <w:fldChar w:fldCharType="separate"/>
      </w:r>
      <w:r>
        <w:fldChar w:fldCharType="end"/>
      </w:r>
      <w:bookmarkEnd w:id="34"/>
      <w:r>
        <w:t xml:space="preserve"> N/A</w:t>
      </w:r>
    </w:p>
    <w:p w:rsidR="00045792" w:rsidRDefault="0017310D" w:rsidP="0017310D">
      <w:pPr>
        <w:pStyle w:val="ListNumber"/>
      </w:pPr>
      <w:r>
        <w:fldChar w:fldCharType="begin">
          <w:ffData>
            <w:name w:val="Check19"/>
            <w:enabled/>
            <w:calcOnExit w:val="0"/>
            <w:checkBox>
              <w:sizeAuto/>
              <w:default w:val="0"/>
            </w:checkBox>
          </w:ffData>
        </w:fldChar>
      </w:r>
      <w:bookmarkStart w:id="35" w:name="Check19"/>
      <w:r>
        <w:instrText xml:space="preserve"> FORMCHECKBOX </w:instrText>
      </w:r>
      <w:r w:rsidR="005E3FFB">
        <w:fldChar w:fldCharType="separate"/>
      </w:r>
      <w:r>
        <w:fldChar w:fldCharType="end"/>
      </w:r>
      <w:bookmarkEnd w:id="35"/>
      <w:r>
        <w:t xml:space="preserve"> </w:t>
      </w:r>
      <w:r w:rsidR="00045792" w:rsidRPr="0017310D">
        <w:rPr>
          <w:rStyle w:val="Strong"/>
        </w:rPr>
        <w:t>A</w:t>
      </w:r>
      <w:r>
        <w:rPr>
          <w:rStyle w:val="Strong"/>
        </w:rPr>
        <w:t>ttachment</w:t>
      </w:r>
      <w:r w:rsidR="00045792" w:rsidRPr="0017310D">
        <w:rPr>
          <w:rStyle w:val="Strong"/>
        </w:rPr>
        <w:t xml:space="preserve"> I - Inspection and Maintenance for BMPs.</w:t>
      </w:r>
      <w:r w:rsidR="00045792">
        <w:t xml:space="preserve">  A plan for the inspection of each temporary BMP(s) and measure(s) and for their timely maintenance, repairs, and, if necessary, retrofit is attached.  A description of the documentation procedures, recordkeeping practices, and inspection frequency are included in the plan and are specific to the site and/or BMP.</w:t>
      </w:r>
    </w:p>
    <w:p w:rsidR="00045792" w:rsidRDefault="0017310D" w:rsidP="0017310D">
      <w:pPr>
        <w:pStyle w:val="ListNumber"/>
      </w:pPr>
      <w:r>
        <w:fldChar w:fldCharType="begin">
          <w:ffData>
            <w:name w:val="Check20"/>
            <w:enabled/>
            <w:calcOnExit w:val="0"/>
            <w:checkBox>
              <w:sizeAuto/>
              <w:default w:val="0"/>
            </w:checkBox>
          </w:ffData>
        </w:fldChar>
      </w:r>
      <w:bookmarkStart w:id="36" w:name="Check20"/>
      <w:r>
        <w:instrText xml:space="preserve"> FORMCHECKBOX </w:instrText>
      </w:r>
      <w:r w:rsidR="005E3FFB">
        <w:fldChar w:fldCharType="separate"/>
      </w:r>
      <w:r>
        <w:fldChar w:fldCharType="end"/>
      </w:r>
      <w:bookmarkEnd w:id="36"/>
      <w:r>
        <w:t xml:space="preserve"> </w:t>
      </w:r>
      <w:r w:rsidR="00045792">
        <w:t>All control measures must be properly selected, installed, and maintained in accordance with the manufacturer’s specifications and good engineering practices.  If periodic inspections by the applicant or the executive director, or other information indicate a control has been used inappropriately, or incorrectly, the applicant must replace or modify the control for site situations.</w:t>
      </w:r>
    </w:p>
    <w:p w:rsidR="00045792" w:rsidRDefault="0017310D" w:rsidP="0017310D">
      <w:pPr>
        <w:pStyle w:val="ListNumber"/>
      </w:pPr>
      <w:r>
        <w:fldChar w:fldCharType="begin">
          <w:ffData>
            <w:name w:val="Check21"/>
            <w:enabled/>
            <w:calcOnExit w:val="0"/>
            <w:checkBox>
              <w:sizeAuto/>
              <w:default w:val="0"/>
            </w:checkBox>
          </w:ffData>
        </w:fldChar>
      </w:r>
      <w:bookmarkStart w:id="37" w:name="Check21"/>
      <w:r>
        <w:instrText xml:space="preserve"> FORMCHECKBOX </w:instrText>
      </w:r>
      <w:r w:rsidR="005E3FFB">
        <w:fldChar w:fldCharType="separate"/>
      </w:r>
      <w:r>
        <w:fldChar w:fldCharType="end"/>
      </w:r>
      <w:bookmarkEnd w:id="37"/>
      <w:r>
        <w:t xml:space="preserve"> </w:t>
      </w:r>
      <w:r w:rsidR="00045792">
        <w:t>If sediment escapes the construction site, off-site accumulations of sediment must be removed at a frequency sufficient to minimize offsite impacts to water quality (e.g., fugitive sediment in street being washed into surface streams or sensitive features by the next rain).</w:t>
      </w:r>
    </w:p>
    <w:p w:rsidR="00045792" w:rsidRDefault="0017310D" w:rsidP="0017310D">
      <w:pPr>
        <w:pStyle w:val="ListNumber"/>
      </w:pPr>
      <w:r>
        <w:fldChar w:fldCharType="begin">
          <w:ffData>
            <w:name w:val="Check22"/>
            <w:enabled/>
            <w:calcOnExit w:val="0"/>
            <w:checkBox>
              <w:sizeAuto/>
              <w:default w:val="0"/>
            </w:checkBox>
          </w:ffData>
        </w:fldChar>
      </w:r>
      <w:bookmarkStart w:id="38" w:name="Check22"/>
      <w:r>
        <w:instrText xml:space="preserve"> FORMCHECKBOX </w:instrText>
      </w:r>
      <w:r w:rsidR="005E3FFB">
        <w:fldChar w:fldCharType="separate"/>
      </w:r>
      <w:r>
        <w:fldChar w:fldCharType="end"/>
      </w:r>
      <w:bookmarkEnd w:id="38"/>
      <w:r>
        <w:t xml:space="preserve"> </w:t>
      </w:r>
      <w:r w:rsidR="00045792">
        <w:t>Sediment must be removed from sediment traps or sedimentation ponds not later than when design capacity has been reduced by 50%.  A permanent stake will be provided that can indicate when the sediment occupies 50% of the basin volume.</w:t>
      </w:r>
    </w:p>
    <w:p w:rsidR="00045792" w:rsidRDefault="0017310D" w:rsidP="0017310D">
      <w:pPr>
        <w:pStyle w:val="ListNumber"/>
      </w:pPr>
      <w:r>
        <w:fldChar w:fldCharType="begin">
          <w:ffData>
            <w:name w:val="Check23"/>
            <w:enabled/>
            <w:calcOnExit w:val="0"/>
            <w:checkBox>
              <w:sizeAuto/>
              <w:default w:val="0"/>
            </w:checkBox>
          </w:ffData>
        </w:fldChar>
      </w:r>
      <w:bookmarkStart w:id="39" w:name="Check23"/>
      <w:r>
        <w:instrText xml:space="preserve"> FORMCHECKBOX </w:instrText>
      </w:r>
      <w:r w:rsidR="005E3FFB">
        <w:fldChar w:fldCharType="separate"/>
      </w:r>
      <w:r>
        <w:fldChar w:fldCharType="end"/>
      </w:r>
      <w:bookmarkEnd w:id="39"/>
      <w:r>
        <w:t xml:space="preserve"> </w:t>
      </w:r>
      <w:r w:rsidR="00045792">
        <w:t>Litter, construction debris, and construction chemicals exposed to stormwater shall be prevented from becoming a pollutant source for stormwater discharges (e.g., screening outfalls, picked up daily).</w:t>
      </w:r>
    </w:p>
    <w:p w:rsidR="00045792" w:rsidRDefault="0017310D" w:rsidP="0017310D">
      <w:pPr>
        <w:pStyle w:val="Heading2"/>
      </w:pPr>
      <w:r>
        <w:t>Soil Stabilization Practices</w:t>
      </w:r>
    </w:p>
    <w:p w:rsidR="00045792" w:rsidRPr="0017310D" w:rsidRDefault="00045792" w:rsidP="00045792">
      <w:pPr>
        <w:pStyle w:val="BodyText"/>
        <w:rPr>
          <w:rStyle w:val="Emphasis"/>
        </w:rPr>
      </w:pPr>
      <w:r w:rsidRPr="0017310D">
        <w:rPr>
          <w:rStyle w:val="Emphasis"/>
        </w:rPr>
        <w:t>Examples:  establishment of temporary vegetation, establishment of permanent vegetation, mulching, geotextiles, sod stabilization, vegetative buffer strips, protection of trees, or preservation of mature vegetation.</w:t>
      </w:r>
    </w:p>
    <w:p w:rsidR="00045792" w:rsidRDefault="0017310D" w:rsidP="0017310D">
      <w:pPr>
        <w:pStyle w:val="ListNumber"/>
      </w:pPr>
      <w:r>
        <w:rPr>
          <w:rStyle w:val="Strong"/>
        </w:rPr>
        <w:fldChar w:fldCharType="begin">
          <w:ffData>
            <w:name w:val="Check24"/>
            <w:enabled/>
            <w:calcOnExit w:val="0"/>
            <w:checkBox>
              <w:sizeAuto/>
              <w:default w:val="0"/>
            </w:checkBox>
          </w:ffData>
        </w:fldChar>
      </w:r>
      <w:bookmarkStart w:id="40" w:name="Check24"/>
      <w:r>
        <w:rPr>
          <w:rStyle w:val="Strong"/>
        </w:rPr>
        <w:instrText xml:space="preserve"> FORMCHECKBOX </w:instrText>
      </w:r>
      <w:r w:rsidR="005E3FFB">
        <w:rPr>
          <w:rStyle w:val="Strong"/>
        </w:rPr>
      </w:r>
      <w:r w:rsidR="005E3FFB">
        <w:rPr>
          <w:rStyle w:val="Strong"/>
        </w:rPr>
        <w:fldChar w:fldCharType="separate"/>
      </w:r>
      <w:r>
        <w:rPr>
          <w:rStyle w:val="Strong"/>
        </w:rPr>
        <w:fldChar w:fldCharType="end"/>
      </w:r>
      <w:bookmarkEnd w:id="40"/>
      <w:r>
        <w:rPr>
          <w:rStyle w:val="Strong"/>
        </w:rPr>
        <w:t xml:space="preserve"> Attachment</w:t>
      </w:r>
      <w:r w:rsidR="00045792" w:rsidRPr="0017310D">
        <w:rPr>
          <w:rStyle w:val="Strong"/>
        </w:rPr>
        <w:t xml:space="preserve"> J - Schedule of Interim and Permanent Soil Stabilization Practices</w:t>
      </w:r>
      <w:r w:rsidR="00045792">
        <w:t>.  A schedule of the interim and permanent soil stabilization practices for the site is attached.</w:t>
      </w:r>
    </w:p>
    <w:p w:rsidR="00045792" w:rsidRDefault="0017310D" w:rsidP="0017310D">
      <w:pPr>
        <w:pStyle w:val="ListNumber"/>
      </w:pPr>
      <w:r>
        <w:fldChar w:fldCharType="begin">
          <w:ffData>
            <w:name w:val="Check25"/>
            <w:enabled/>
            <w:calcOnExit w:val="0"/>
            <w:checkBox>
              <w:sizeAuto/>
              <w:default w:val="0"/>
            </w:checkBox>
          </w:ffData>
        </w:fldChar>
      </w:r>
      <w:bookmarkStart w:id="41" w:name="Check25"/>
      <w:r>
        <w:instrText xml:space="preserve"> FORMCHECKBOX </w:instrText>
      </w:r>
      <w:r w:rsidR="005E3FFB">
        <w:fldChar w:fldCharType="separate"/>
      </w:r>
      <w:r>
        <w:fldChar w:fldCharType="end"/>
      </w:r>
      <w:bookmarkEnd w:id="41"/>
      <w:r>
        <w:t xml:space="preserve"> </w:t>
      </w:r>
      <w:r w:rsidR="00045792">
        <w:t>Records must be kept at the site of the dates when major grading activities occur, the dates when construction activities temporarily or permanently cease on a portion of the site, and the dates when stabilization measures are initiated.</w:t>
      </w:r>
    </w:p>
    <w:p w:rsidR="00045792" w:rsidRDefault="0017310D" w:rsidP="0017310D">
      <w:pPr>
        <w:pStyle w:val="ListNumber"/>
      </w:pPr>
      <w:r>
        <w:fldChar w:fldCharType="begin">
          <w:ffData>
            <w:name w:val="Check26"/>
            <w:enabled/>
            <w:calcOnExit w:val="0"/>
            <w:checkBox>
              <w:sizeAuto/>
              <w:default w:val="0"/>
            </w:checkBox>
          </w:ffData>
        </w:fldChar>
      </w:r>
      <w:bookmarkStart w:id="42" w:name="Check26"/>
      <w:r>
        <w:instrText xml:space="preserve"> FORMCHECKBOX </w:instrText>
      </w:r>
      <w:r w:rsidR="005E3FFB">
        <w:fldChar w:fldCharType="separate"/>
      </w:r>
      <w:r>
        <w:fldChar w:fldCharType="end"/>
      </w:r>
      <w:bookmarkEnd w:id="42"/>
      <w:r>
        <w:t xml:space="preserve"> </w:t>
      </w:r>
      <w:r w:rsidR="00045792">
        <w:t>Stabilization practices must be initiated as soon as practicable where construction activities have temporarily or permanently ceased.</w:t>
      </w:r>
    </w:p>
    <w:p w:rsidR="00045792" w:rsidRDefault="0017310D" w:rsidP="0017310D">
      <w:pPr>
        <w:pStyle w:val="Heading2"/>
      </w:pPr>
      <w:r>
        <w:t>Administrative Information</w:t>
      </w:r>
    </w:p>
    <w:p w:rsidR="00045792" w:rsidRDefault="0017310D" w:rsidP="0017310D">
      <w:pPr>
        <w:pStyle w:val="ListNumber"/>
      </w:pPr>
      <w:r>
        <w:fldChar w:fldCharType="begin">
          <w:ffData>
            <w:name w:val="Check27"/>
            <w:enabled/>
            <w:calcOnExit w:val="0"/>
            <w:checkBox>
              <w:sizeAuto/>
              <w:default w:val="0"/>
            </w:checkBox>
          </w:ffData>
        </w:fldChar>
      </w:r>
      <w:bookmarkStart w:id="43" w:name="Check27"/>
      <w:r>
        <w:instrText xml:space="preserve"> FORMCHECKBOX </w:instrText>
      </w:r>
      <w:r w:rsidR="005E3FFB">
        <w:fldChar w:fldCharType="separate"/>
      </w:r>
      <w:r>
        <w:fldChar w:fldCharType="end"/>
      </w:r>
      <w:bookmarkEnd w:id="43"/>
      <w:r>
        <w:t xml:space="preserve"> </w:t>
      </w:r>
      <w:r w:rsidR="00045792">
        <w:t>All structural controls will be inspected and maintained according to the submitted and approved operation and maintenance plan for the project.</w:t>
      </w:r>
    </w:p>
    <w:p w:rsidR="00045792" w:rsidRDefault="0017310D" w:rsidP="0017310D">
      <w:pPr>
        <w:pStyle w:val="ListNumber"/>
      </w:pPr>
      <w:r>
        <w:fldChar w:fldCharType="begin">
          <w:ffData>
            <w:name w:val="Check28"/>
            <w:enabled/>
            <w:calcOnExit w:val="0"/>
            <w:checkBox>
              <w:sizeAuto/>
              <w:default w:val="0"/>
            </w:checkBox>
          </w:ffData>
        </w:fldChar>
      </w:r>
      <w:bookmarkStart w:id="44" w:name="Check28"/>
      <w:r>
        <w:instrText xml:space="preserve"> FORMCHECKBOX </w:instrText>
      </w:r>
      <w:r w:rsidR="005E3FFB">
        <w:fldChar w:fldCharType="separate"/>
      </w:r>
      <w:r>
        <w:fldChar w:fldCharType="end"/>
      </w:r>
      <w:bookmarkEnd w:id="44"/>
      <w:r>
        <w:t xml:space="preserve"> </w:t>
      </w:r>
      <w:r w:rsidR="00045792">
        <w:t>If any geologic or manmade features, such as caves, faults, sinkholes, etc., are discovered, all regulated activities near the feature will be immediately suspended.  The appropriate TCEQ Regional Office shall be immediately notified.  Regulated activities must cease and not continue until the TCEQ has reviewed and approved the methods proposed to protect the aquifer from any adverse impacts.</w:t>
      </w:r>
    </w:p>
    <w:p w:rsidR="00045792" w:rsidRDefault="0017310D" w:rsidP="0017310D">
      <w:pPr>
        <w:pStyle w:val="ListNumber"/>
      </w:pPr>
      <w:r>
        <w:fldChar w:fldCharType="begin">
          <w:ffData>
            <w:name w:val="Check29"/>
            <w:enabled/>
            <w:calcOnExit w:val="0"/>
            <w:checkBox>
              <w:sizeAuto/>
              <w:default w:val="0"/>
            </w:checkBox>
          </w:ffData>
        </w:fldChar>
      </w:r>
      <w:bookmarkStart w:id="45" w:name="Check29"/>
      <w:r>
        <w:instrText xml:space="preserve"> FORMCHECKBOX </w:instrText>
      </w:r>
      <w:r w:rsidR="005E3FFB">
        <w:fldChar w:fldCharType="separate"/>
      </w:r>
      <w:r>
        <w:fldChar w:fldCharType="end"/>
      </w:r>
      <w:bookmarkEnd w:id="45"/>
      <w:r>
        <w:t xml:space="preserve"> </w:t>
      </w:r>
      <w:r w:rsidR="00045792">
        <w:t>Silt fences, diversion berms, and other temporary erosion and sediment controls will be constructed and maintained as appropriate to prevent pollutants from entering sensitive features discovered during construction.</w:t>
      </w:r>
    </w:p>
    <w:p w:rsidR="00045792" w:rsidRDefault="00045792" w:rsidP="00045792">
      <w:pPr>
        <w:pStyle w:val="BodyText"/>
      </w:pPr>
    </w:p>
    <w:p w:rsidR="00A03680" w:rsidRDefault="00A03680" w:rsidP="00261265">
      <w:pPr>
        <w:pStyle w:val="BodyText"/>
      </w:pPr>
    </w:p>
    <w:sectPr w:rsidR="00A03680" w:rsidSect="00A036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9E" w:rsidRDefault="00900C9E" w:rsidP="00027689">
      <w:pPr>
        <w:spacing w:before="0" w:after="0"/>
      </w:pPr>
      <w:r>
        <w:separator/>
      </w:r>
    </w:p>
  </w:endnote>
  <w:endnote w:type="continuationSeparator" w:id="0">
    <w:p w:rsidR="00900C9E" w:rsidRDefault="00900C9E" w:rsidP="000276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183072"/>
      <w:docPartObj>
        <w:docPartGallery w:val="Page Numbers (Bottom of Page)"/>
        <w:docPartUnique/>
      </w:docPartObj>
    </w:sdtPr>
    <w:sdtEndPr>
      <w:rPr>
        <w:noProof/>
      </w:rPr>
    </w:sdtEndPr>
    <w:sdtContent>
      <w:p w:rsidR="00027689" w:rsidRDefault="00027689">
        <w:pPr>
          <w:pStyle w:val="Footer"/>
          <w:jc w:val="right"/>
          <w:rPr>
            <w:noProof/>
          </w:rPr>
        </w:pPr>
        <w:r>
          <w:fldChar w:fldCharType="begin"/>
        </w:r>
        <w:r>
          <w:instrText xml:space="preserve"> PAGE   \* MERGEFORMAT </w:instrText>
        </w:r>
        <w:r>
          <w:fldChar w:fldCharType="separate"/>
        </w:r>
        <w:r w:rsidR="005E3FFB">
          <w:rPr>
            <w:noProof/>
          </w:rPr>
          <w:t>1</w:t>
        </w:r>
        <w:r>
          <w:rPr>
            <w:noProof/>
          </w:rPr>
          <w:fldChar w:fldCharType="end"/>
        </w:r>
        <w:r>
          <w:rPr>
            <w:noProof/>
          </w:rPr>
          <w:t xml:space="preserve"> of 5</w:t>
        </w:r>
      </w:p>
      <w:p w:rsidR="00027689" w:rsidRDefault="00027689" w:rsidP="00027689">
        <w:pPr>
          <w:pStyle w:val="Footer"/>
        </w:pPr>
        <w:r>
          <w:rPr>
            <w:noProof/>
          </w:rPr>
          <w:t>TCEQ-0602 (Rev. 02-11-15)</w:t>
        </w:r>
      </w:p>
    </w:sdtContent>
  </w:sdt>
  <w:p w:rsidR="00027689" w:rsidRDefault="00027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9E" w:rsidRDefault="00900C9E" w:rsidP="00027689">
      <w:pPr>
        <w:spacing w:before="0" w:after="0"/>
      </w:pPr>
      <w:r>
        <w:separator/>
      </w:r>
    </w:p>
  </w:footnote>
  <w:footnote w:type="continuationSeparator" w:id="0">
    <w:p w:rsidR="00900C9E" w:rsidRDefault="00900C9E" w:rsidP="0002768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F67CBB8E"/>
    <w:lvl w:ilvl="0">
      <w:start w:val="1"/>
      <w:numFmt w:val="lowerLetter"/>
      <w:pStyle w:val="ListBullet"/>
      <w:lvlText w:val="%1."/>
      <w:lvlJc w:val="left"/>
      <w:pPr>
        <w:ind w:left="1260" w:hanging="360"/>
      </w:pPr>
      <w:rPr>
        <w:rFonts w:hint="default"/>
      </w:rPr>
    </w:lvl>
  </w:abstractNum>
  <w:abstractNum w:abstractNumId="1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cryptProviderType="rsaFull" w:cryptAlgorithmClass="hash" w:cryptAlgorithmType="typeAny" w:cryptAlgorithmSid="4" w:cryptSpinCount="100000" w:hash="YsXYIU/LWs4p6l0QPh2eNA3oPfQ=" w:salt="V7EtwyyXLmyG3tarPe+UZw=="/>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92"/>
    <w:rsid w:val="00027689"/>
    <w:rsid w:val="00045792"/>
    <w:rsid w:val="00051B7F"/>
    <w:rsid w:val="000D40E9"/>
    <w:rsid w:val="00116413"/>
    <w:rsid w:val="0017310D"/>
    <w:rsid w:val="00261265"/>
    <w:rsid w:val="00267310"/>
    <w:rsid w:val="002677C4"/>
    <w:rsid w:val="00297D38"/>
    <w:rsid w:val="002D4E2D"/>
    <w:rsid w:val="00351FD0"/>
    <w:rsid w:val="00393C75"/>
    <w:rsid w:val="003B41DF"/>
    <w:rsid w:val="003F5ABB"/>
    <w:rsid w:val="004D2CA6"/>
    <w:rsid w:val="005464F5"/>
    <w:rsid w:val="0055212A"/>
    <w:rsid w:val="005E3FFB"/>
    <w:rsid w:val="005F337F"/>
    <w:rsid w:val="006231A8"/>
    <w:rsid w:val="0065525B"/>
    <w:rsid w:val="006730D8"/>
    <w:rsid w:val="006C6CEB"/>
    <w:rsid w:val="006D55B5"/>
    <w:rsid w:val="0072249E"/>
    <w:rsid w:val="00727F1C"/>
    <w:rsid w:val="00732647"/>
    <w:rsid w:val="00746472"/>
    <w:rsid w:val="00753230"/>
    <w:rsid w:val="0075745D"/>
    <w:rsid w:val="007B73E7"/>
    <w:rsid w:val="007F1D92"/>
    <w:rsid w:val="007F7703"/>
    <w:rsid w:val="008755F2"/>
    <w:rsid w:val="008E33DD"/>
    <w:rsid w:val="00900C9E"/>
    <w:rsid w:val="009246F1"/>
    <w:rsid w:val="00974E8C"/>
    <w:rsid w:val="00996B99"/>
    <w:rsid w:val="009B497B"/>
    <w:rsid w:val="00A03680"/>
    <w:rsid w:val="00A2193F"/>
    <w:rsid w:val="00A75BA9"/>
    <w:rsid w:val="00AB074C"/>
    <w:rsid w:val="00B3681B"/>
    <w:rsid w:val="00B4403F"/>
    <w:rsid w:val="00BC354C"/>
    <w:rsid w:val="00BD7310"/>
    <w:rsid w:val="00BF000E"/>
    <w:rsid w:val="00C95864"/>
    <w:rsid w:val="00D44331"/>
    <w:rsid w:val="00D9218C"/>
    <w:rsid w:val="00DB788B"/>
    <w:rsid w:val="00E14844"/>
    <w:rsid w:val="00E910F6"/>
    <w:rsid w:val="00EF6A56"/>
    <w:rsid w:val="00F25754"/>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9246F1"/>
    <w:pPr>
      <w:tabs>
        <w:tab w:val="left" w:pos="720"/>
      </w:tabs>
    </w:pPr>
    <w:rPr>
      <w:rFonts w:cstheme="minorBidi"/>
    </w:rPr>
  </w:style>
  <w:style w:type="paragraph" w:styleId="Heading1">
    <w:name w:val="heading 1"/>
    <w:next w:val="BodyText"/>
    <w:link w:val="Heading1Char"/>
    <w:uiPriority w:val="9"/>
    <w:qFormat/>
    <w:rsid w:val="00045792"/>
    <w:pPr>
      <w:keepNext/>
      <w:keepLines/>
      <w:spacing w:before="480" w:after="120"/>
      <w:outlineLvl w:val="0"/>
    </w:pPr>
    <w:rPr>
      <w:rFonts w:ascii="Verdana" w:eastAsiaTheme="majorEastAsia" w:hAnsi="Verdana" w:cstheme="majorBidi"/>
      <w:b/>
      <w:bCs/>
      <w:sz w:val="40"/>
      <w:szCs w:val="28"/>
    </w:rPr>
  </w:style>
  <w:style w:type="paragraph" w:styleId="Heading2">
    <w:name w:val="heading 2"/>
    <w:basedOn w:val="Heading1"/>
    <w:next w:val="BodyText"/>
    <w:link w:val="Heading2Char"/>
    <w:uiPriority w:val="9"/>
    <w:qFormat/>
    <w:rsid w:val="00045792"/>
    <w:pPr>
      <w:spacing w:before="200"/>
      <w:outlineLvl w:val="1"/>
    </w:pPr>
    <w:rPr>
      <w:i/>
      <w:sz w:val="28"/>
      <w:szCs w:val="26"/>
    </w:rPr>
  </w:style>
  <w:style w:type="paragraph" w:styleId="Heading3">
    <w:name w:val="heading 3"/>
    <w:basedOn w:val="Heading2"/>
    <w:next w:val="BodyText"/>
    <w:link w:val="Heading3Char"/>
    <w:uiPriority w:val="9"/>
    <w:qFormat/>
    <w:rsid w:val="00AB074C"/>
    <w:pPr>
      <w:outlineLvl w:val="2"/>
    </w:pPr>
    <w:rPr>
      <w:i w:val="0"/>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792"/>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045792"/>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045792"/>
    <w:pPr>
      <w:spacing w:before="0" w:after="120"/>
    </w:pPr>
    <w:rPr>
      <w:rFonts w:asciiTheme="minorHAnsi" w:hAnsiTheme="minorHAnsi" w:cstheme="minorBidi"/>
    </w:rPr>
  </w:style>
  <w:style w:type="character" w:customStyle="1" w:styleId="BodyTextChar">
    <w:name w:val="Body Text Char"/>
    <w:basedOn w:val="DefaultParagraphFont"/>
    <w:link w:val="BodyText"/>
    <w:rsid w:val="00045792"/>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9246F1"/>
    <w:pPr>
      <w:numPr>
        <w:numId w:val="49"/>
      </w:numPr>
      <w:ind w:left="1080"/>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9246F1"/>
    <w:pPr>
      <w:numPr>
        <w:numId w:val="50"/>
      </w:numPr>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027689"/>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027689"/>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ListContinue"/>
    <w:uiPriority w:val="6"/>
    <w:unhideWhenUsed/>
    <w:rsid w:val="009246F1"/>
    <w:pPr>
      <w:ind w:left="1080" w:hanging="360"/>
    </w:pPr>
  </w:style>
  <w:style w:type="paragraph" w:styleId="ListContinue3">
    <w:name w:val="List Continue 3"/>
    <w:basedOn w:val="ListContinue2"/>
    <w:uiPriority w:val="6"/>
    <w:semiHidden/>
    <w:rsid w:val="009246F1"/>
    <w:pPr>
      <w:ind w:left="144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Underline">
    <w:name w:val="Underline"/>
    <w:basedOn w:val="DefaultParagraphFont"/>
    <w:uiPriority w:val="1"/>
    <w:rsid w:val="009246F1"/>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9246F1"/>
    <w:pPr>
      <w:tabs>
        <w:tab w:val="left" w:pos="720"/>
      </w:tabs>
    </w:pPr>
    <w:rPr>
      <w:rFonts w:cstheme="minorBidi"/>
    </w:rPr>
  </w:style>
  <w:style w:type="paragraph" w:styleId="Heading1">
    <w:name w:val="heading 1"/>
    <w:next w:val="BodyText"/>
    <w:link w:val="Heading1Char"/>
    <w:uiPriority w:val="9"/>
    <w:qFormat/>
    <w:rsid w:val="00045792"/>
    <w:pPr>
      <w:keepNext/>
      <w:keepLines/>
      <w:spacing w:before="480" w:after="120"/>
      <w:outlineLvl w:val="0"/>
    </w:pPr>
    <w:rPr>
      <w:rFonts w:ascii="Verdana" w:eastAsiaTheme="majorEastAsia" w:hAnsi="Verdana" w:cstheme="majorBidi"/>
      <w:b/>
      <w:bCs/>
      <w:sz w:val="40"/>
      <w:szCs w:val="28"/>
    </w:rPr>
  </w:style>
  <w:style w:type="paragraph" w:styleId="Heading2">
    <w:name w:val="heading 2"/>
    <w:basedOn w:val="Heading1"/>
    <w:next w:val="BodyText"/>
    <w:link w:val="Heading2Char"/>
    <w:uiPriority w:val="9"/>
    <w:qFormat/>
    <w:rsid w:val="00045792"/>
    <w:pPr>
      <w:spacing w:before="200"/>
      <w:outlineLvl w:val="1"/>
    </w:pPr>
    <w:rPr>
      <w:i/>
      <w:sz w:val="28"/>
      <w:szCs w:val="26"/>
    </w:rPr>
  </w:style>
  <w:style w:type="paragraph" w:styleId="Heading3">
    <w:name w:val="heading 3"/>
    <w:basedOn w:val="Heading2"/>
    <w:next w:val="BodyText"/>
    <w:link w:val="Heading3Char"/>
    <w:uiPriority w:val="9"/>
    <w:qFormat/>
    <w:rsid w:val="00AB074C"/>
    <w:pPr>
      <w:outlineLvl w:val="2"/>
    </w:pPr>
    <w:rPr>
      <w:i w:val="0"/>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792"/>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045792"/>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045792"/>
    <w:pPr>
      <w:spacing w:before="0" w:after="120"/>
    </w:pPr>
    <w:rPr>
      <w:rFonts w:asciiTheme="minorHAnsi" w:hAnsiTheme="minorHAnsi" w:cstheme="minorBidi"/>
    </w:rPr>
  </w:style>
  <w:style w:type="character" w:customStyle="1" w:styleId="BodyTextChar">
    <w:name w:val="Body Text Char"/>
    <w:basedOn w:val="DefaultParagraphFont"/>
    <w:link w:val="BodyText"/>
    <w:rsid w:val="00045792"/>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9246F1"/>
    <w:pPr>
      <w:numPr>
        <w:numId w:val="49"/>
      </w:numPr>
      <w:ind w:left="1080"/>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9246F1"/>
    <w:pPr>
      <w:numPr>
        <w:numId w:val="50"/>
      </w:numPr>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027689"/>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027689"/>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ListContinue"/>
    <w:uiPriority w:val="6"/>
    <w:unhideWhenUsed/>
    <w:rsid w:val="009246F1"/>
    <w:pPr>
      <w:ind w:left="1080" w:hanging="360"/>
    </w:pPr>
  </w:style>
  <w:style w:type="paragraph" w:styleId="ListContinue3">
    <w:name w:val="List Continue 3"/>
    <w:basedOn w:val="ListContinue2"/>
    <w:uiPriority w:val="6"/>
    <w:semiHidden/>
    <w:rsid w:val="009246F1"/>
    <w:pPr>
      <w:ind w:left="144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Underline">
    <w:name w:val="Underline"/>
    <w:basedOn w:val="DefaultParagraphFont"/>
    <w:uiPriority w:val="1"/>
    <w:rsid w:val="009246F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D3CE1-04B6-4459-81C0-3D4A2023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5</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Whallon</dc:creator>
  <cp:lastModifiedBy>tceq</cp:lastModifiedBy>
  <cp:revision>10</cp:revision>
  <dcterms:created xsi:type="dcterms:W3CDTF">2015-02-09T17:27:00Z</dcterms:created>
  <dcterms:modified xsi:type="dcterms:W3CDTF">2015-03-24T16:26:00Z</dcterms:modified>
</cp:coreProperties>
</file>